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bcdcf59394e9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S5333.2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L. Wilson</w:t>
      </w:r>
    </w:p>
    <w:p>
      <w:pPr>
        <w:jc w:val="right"/>
      </w:pPr>
      <w:r>
        <w:rPr>
          <w:b/>
        </w:rPr>
        <w:t xml:space="preserve">PULLED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12, after "</w:t>
      </w:r>
      <w:r>
        <w:rPr>
          <w:u w:val="single"/>
        </w:rPr>
        <w:t xml:space="preserve">flood</w:t>
      </w:r>
      <w:r>
        <w:rPr/>
        <w:t xml:space="preserve">" insert "</w:t>
      </w:r>
      <w:r>
        <w:rPr>
          <w:u w:val="single"/>
        </w:rPr>
        <w:t xml:space="preserve">, if practicable. The failure of a container to prevent loss by fire, theft, or flood shall not constitute a violation of this act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26, after "</w:t>
      </w:r>
      <w:r>
        <w:rPr>
          <w:u w:val="single"/>
        </w:rPr>
        <w:t xml:space="preserve">flood</w:t>
      </w:r>
      <w:r>
        <w:rPr/>
        <w:t xml:space="preserve">" insert "</w:t>
      </w:r>
      <w:r>
        <w:rPr>
          <w:u w:val="single"/>
        </w:rPr>
        <w:t xml:space="preserve">, if practicable. The failure of a container to prevent loss by fire, theft, or flood shall not constitute a violation of this act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Establishes that the failure of a container to prevent loss of stored records by fire, theft, or flood does not constitute a violation of the dealer's licensing conditions under the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9a8038cbb4109" /></Relationships>
</file>