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9b983fc9d4d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S5340.2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exterior</w:t>
      </w:r>
      <w:r>
        <w:rPr/>
        <w:t xml:space="preserve">" insert "</w:t>
      </w:r>
      <w:r>
        <w:rPr>
          <w:u w:val="single"/>
        </w:rPr>
        <w:t xml:space="preserve">or interior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dealers install the mandatory physical security features on exterior or interior doors and windows of the dealer's place of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fff0f87574932" /></Relationships>
</file>