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0a7b300087442cf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2134-S.E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FORT</w:t>
        </w:r>
      </w:r>
      <w:r>
        <w:rPr>
          <w:b/>
        </w:rPr>
        <w:t xml:space="preserve"> </w:t>
        <w:r>
          <w:rPr/>
          <w:t xml:space="preserve">S5590.3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ESHB 2134</w:t>
      </w:r>
      <w:r>
        <w:t xml:space="preserve"> -</w:t>
      </w:r>
      <w:r>
        <w:t xml:space="preserve"> </w:t>
        <w:t xml:space="preserve">S AMD TO S AMD (S-5501.1/24)</w:t>
      </w:r>
      <w:r>
        <w:t xml:space="preserve"> </w:t>
      </w:r>
      <w:r>
        <w:rPr>
          <w:b/>
        </w:rPr>
        <w:t xml:space="preserve">758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Fortunato</w:t>
      </w:r>
    </w:p>
    <w:p>
      <w:pPr>
        <w:jc w:val="right"/>
      </w:pPr>
      <w:r>
        <w:rPr>
          <w:b/>
        </w:rPr>
        <w:t xml:space="preserve">NOT ADOPTED 02/27/2024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114, line 14, strike "</w:t>
      </w:r>
      <w:r>
        <w:rPr>
          <w:u w:val="single"/>
        </w:rPr>
        <w:t xml:space="preserve">$92,903,000</w:t>
      </w:r>
      <w:r>
        <w:rPr/>
        <w:t xml:space="preserve">" and insert "</w:t>
      </w:r>
      <w:r>
        <w:rPr>
          <w:u w:val="single"/>
        </w:rPr>
        <w:t xml:space="preserve">$93,403,000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115, line 4, strike "</w:t>
      </w:r>
      <w:r>
        <w:rPr>
          <w:u w:val="single"/>
        </w:rPr>
        <w:t xml:space="preserve">$4,832,695,000</w:t>
      </w:r>
      <w:r>
        <w:rPr/>
        <w:t xml:space="preserve">" and insert "</w:t>
      </w:r>
      <w:r>
        <w:rPr>
          <w:u w:val="single"/>
        </w:rPr>
        <w:t xml:space="preserve">$4,833,195,000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125, after line 17, insert the following: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"</w:t>
      </w:r>
      <w:r>
        <w:rPr>
          <w:u w:val="single"/>
        </w:rPr>
        <w:t xml:space="preserve">(29) $500,000 of the motor vehicle account</w:t>
      </w:r>
      <w:r>
        <w:rPr>
          <w:rFonts w:ascii="Times New Roman" w:hAnsi="Times New Roman"/>
          <w:u w:val="single"/>
        </w:rPr>
        <w:t xml:space="preserve">—</w:t>
      </w:r>
      <w:r>
        <w:rPr>
          <w:u w:val="single"/>
        </w:rPr>
        <w:t xml:space="preserve">state appropriation is provided solely for preliminary engineering and design for the replacement of the state route number 410 White River Bridge.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Creates the SR 410 White River Bridge placement project and appropriates funds in fiscal biennium 2023-2025 for beginning preliminary engineering and design.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FISCAL EFFECT:</w:t>
      </w:r>
      <w:r>
        <w:rPr/>
        <w:t xml:space="preserve"> $500,000 added from the motor vehicle account in 2023-2025.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8ea26e1d4d54fd7" /></Relationships>
</file>