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7c3eb742242f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2361-S.E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S5620.1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CONSIDERED 03/07/2024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17, after "(1) The" strike "exchange" and insert "office of the insurance commissioner"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19, after "and" strike "reexamine" and insert "examine"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21, after "the" strike "exchange" and insert "office of the insurance commissioner"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"The" strike "exchange" and insert "office of the insurance commissioner"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direction for the Exchange to conduct a study related to phasing out nonstandard plans and instead directs the Office of the Insurance Commissioner to conduct the study.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58781f4ec4cd2" /></Relationships>
</file>