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87cc11ced462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2482-S.E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CLEV</w:t>
        </w:r>
      </w:r>
      <w:r>
        <w:rPr>
          <w:b/>
        </w:rPr>
        <w:t xml:space="preserve"> </w:t>
        <w:r>
          <w:rPr/>
          <w:t xml:space="preserve">S5595.1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2482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Cleveland</w:t>
      </w:r>
    </w:p>
    <w:p>
      <w:pPr>
        <w:jc w:val="right"/>
      </w:pPr>
      <w:r>
        <w:rPr>
          <w:b/>
        </w:rPr>
        <w:t xml:space="preserve">ADOPTED 03/01/2024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32, after "((</w:t>
      </w:r>
      <w:r>
        <w:rPr>
          <w:strike/>
        </w:rPr>
        <w:t xml:space="preserve">2024</w:t>
      </w:r>
      <w:r>
        <w:rPr/>
        <w:t xml:space="preserve">))" strike "</w:t>
      </w:r>
      <w:r>
        <w:rPr>
          <w:u w:val="single"/>
        </w:rPr>
        <w:t xml:space="preserve">2035</w:t>
      </w:r>
      <w:r>
        <w:rPr/>
        <w:t xml:space="preserve">" and insert "</w:t>
      </w:r>
      <w:r>
        <w:rPr>
          <w:u w:val="single"/>
        </w:rPr>
        <w:t xml:space="preserve">2034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37, after "(d)" strike "No application is necessary for the tax exemption." and insert "((</w:t>
      </w:r>
      <w:r>
        <w:rPr>
          <w:strike/>
        </w:rPr>
        <w:t xml:space="preserve">No application is necessary for the tax exemption.</w:t>
      </w:r>
      <w:r>
        <w:rPr/>
        <w:t xml:space="preserve">)) </w:t>
      </w:r>
      <w:r>
        <w:rPr>
          <w:u w:val="single"/>
        </w:rPr>
        <w:t xml:space="preserve">Applications for the exemption under this section must be made at least 90 days before initiation of the construction of the significant semiconductor microchip manufacturing facility in a form and manner prescribed by the department.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qualifying semiconductor manufacturer to apply to the department for an exemption certificate at least 90 days prior to commencing construction. Makes a technical change of the date.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80152d23f4b9b" /></Relationships>
</file>