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ed666af4646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SHEW</w:t>
        </w:r>
      </w:r>
      <w:r>
        <w:rPr>
          <w:b/>
        </w:rPr>
        <w:t xml:space="preserve"> </w:t>
        <w:r>
          <w:rPr/>
          <w:t xml:space="preserve">S2750.1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Shewmake</w:t>
      </w:r>
    </w:p>
    <w:p>
      <w:pPr>
        <w:jc w:val="right"/>
      </w:pPr>
      <w:r>
        <w:rPr>
          <w:b/>
        </w:rPr>
        <w:t xml:space="preserve">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315, line 11,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315, line 12,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322,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"(39) $250,000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2024 and $250,000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2025 are provided solely for the department to increase the work of regional fisheries enhancement groups."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funding for the Department of Fish and Wildlife to grant to the Regional Fisheries Enhancement Groups.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$250,000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State/$250,000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$1,000,000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82edc7d144d84" /></Relationships>
</file>