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90b31e8ab48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S2711.1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33,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2024) by $1,625,000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34,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2025) by $1,625,000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48, line 3, after "(52)(a)" strike "$1,000,000" and insert "$2,625,000"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48, line 4, after "and" strike "$1,000,000" and insert "$2,625,000"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funding for the Department of Commerce to administer grants to strengthen family resource center services and increase capacity from $1 million per fiscal year to $2.625 million per fiscal year in the 2023-2025 biennium.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$3,250,000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State/$3,250,000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$3,250,000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afda915734853" /></Relationships>
</file>