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9860686bb409c" /></Relationships>
</file>

<file path=word/document.xml><?xml version="1.0" encoding="utf-8"?>
<w:document xmlns:w="http://schemas.openxmlformats.org/wordprocessingml/2006/main">
  <w:body>
    <w:p>
      <w:r>
        <w:rPr>
          <w:b/>
        </w:rPr>
        <w:r>
          <w:rPr/>
          <w:t xml:space="preserve">5355</w:t>
        </w:r>
      </w:r>
      <w:r>
        <w:rPr>
          <w:b/>
        </w:rPr>
        <w:t xml:space="preserve"> </w:t>
        <w:t xml:space="preserve">AMS</w:t>
      </w:r>
      <w:r>
        <w:rPr>
          <w:b/>
        </w:rPr>
        <w:t xml:space="preserve"> </w:t>
        <w:r>
          <w:rPr/>
          <w:t xml:space="preserve">WICL</w:t>
        </w:r>
      </w:r>
      <w:r>
        <w:rPr>
          <w:b/>
        </w:rPr>
        <w:t xml:space="preserve"> </w:t>
        <w:r>
          <w:rPr/>
          <w:t xml:space="preserve">S1844.1</w:t>
        </w:r>
      </w:r>
      <w:r>
        <w:rPr>
          <w:b/>
        </w:rPr>
        <w:t xml:space="preserve"> - NOT FOR FLOOR USE</w:t>
      </w:r>
    </w:p>
    <w:p>
      <w:pPr>
        <w:ind w:left="0" w:right="0" w:firstLine="576"/>
      </w:pPr>
    </w:p>
    <w:p>
      <w:pPr>
        <w:spacing w:before="480" w:after="0" w:line="408" w:lineRule="exact"/>
      </w:pPr>
      <w:r>
        <w:rPr>
          <w:b/>
          <w:u w:val="single"/>
        </w:rPr>
        <w:t xml:space="preserve">SB 5355</w:t>
      </w:r>
      <w:r>
        <w:t xml:space="preserve"> -</w:t>
      </w:r>
      <w:r>
        <w:t xml:space="preserve"> </w:t>
        <w:t xml:space="preserve">S AMD</w:t>
      </w:r>
      <w:r>
        <w:t xml:space="preserve"> </w:t>
      </w:r>
      <w:r>
        <w:rPr>
          <w:b/>
        </w:rPr>
        <w:t xml:space="preserve">58</w:t>
      </w:r>
    </w:p>
    <w:p>
      <w:pPr>
        <w:spacing w:before="0" w:after="0" w:line="408" w:lineRule="exact"/>
        <w:ind w:left="0" w:right="0" w:firstLine="576"/>
        <w:jc w:val="left"/>
      </w:pPr>
      <w:r>
        <w:rPr/>
        <w:t xml:space="preserve">By Senator C. Wilson</w:t>
      </w:r>
    </w:p>
    <w:p>
      <w:pPr>
        <w:jc w:val="right"/>
      </w:pPr>
      <w:r>
        <w:rPr>
          <w:b/>
        </w:rPr>
        <w:t xml:space="preserve">ADOPTED 03/01/2023</w:t>
      </w:r>
    </w:p>
    <w:p>
      <w:pPr>
        <w:spacing w:before="0" w:after="0" w:line="408" w:lineRule="exact"/>
        <w:ind w:left="0" w:right="0" w:firstLine="576"/>
        <w:jc w:val="left"/>
      </w:pPr>
      <w:r>
        <w:rPr/>
        <w:t xml:space="preserve">On page 3, line 3, after "the" strike "2024-25" and insert "2025-26"</w:t>
      </w:r>
    </w:p>
    <w:p>
      <w:pPr>
        <w:spacing w:before="0" w:after="0" w:line="408" w:lineRule="exact"/>
        <w:ind w:left="0" w:right="0" w:firstLine="576"/>
        <w:jc w:val="left"/>
      </w:pPr>
      <w:r>
        <w:rPr/>
        <w:t xml:space="preserve">On page 3, line 6, after "be" strike "a stand-alone course or"</w:t>
      </w:r>
    </w:p>
    <w:p>
      <w:pPr>
        <w:spacing w:before="0" w:after="0" w:line="408" w:lineRule="exact"/>
        <w:ind w:left="0" w:right="0" w:firstLine="576"/>
        <w:jc w:val="left"/>
      </w:pPr>
      <w:r>
        <w:rPr/>
        <w:t xml:space="preserve">On page 3, after line 23,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child sexual abuse and sex trafficking prevention and identification public-private partnership account is created in the custody of the state treasurer. All receipts from gifts, grants, or endowments from public or private sources, federal funds, and any appropriations made by the legislature or other sources must be deposited into the account. Expenditures from the account may be used only for curriculum and professional development to support instruction on child sexual abuse and sex trafficking prevention and identification.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80" w:after="0" w:line="408" w:lineRule="exact"/>
      </w:pPr>
      <w:r>
        <w:rPr>
          <w:b/>
          <w:u w:val="single"/>
        </w:rPr>
        <w:t xml:space="preserve">SB 5355</w:t>
      </w:r>
      <w:r>
        <w:t xml:space="preserve"> -</w:t>
      </w:r>
      <w:r>
        <w:t xml:space="preserve"> </w:t>
        <w:t xml:space="preserve">S AMD</w:t>
      </w:r>
      <w:r>
        <w:t xml:space="preserve"> </w:t>
      </w:r>
      <w:r>
        <w:rPr>
          <w:b/>
        </w:rPr>
        <w:t xml:space="preserve">58</w:t>
      </w:r>
    </w:p>
    <w:p>
      <w:pPr>
        <w:spacing w:before="0" w:after="0" w:line="408" w:lineRule="exact"/>
        <w:ind w:left="0" w:right="0" w:firstLine="576"/>
        <w:jc w:val="left"/>
      </w:pPr>
      <w:r>
        <w:rPr/>
        <w:t xml:space="preserve">By Senator C. Wilson</w:t>
      </w:r>
    </w:p>
    <w:p>
      <w:pPr>
        <w:jc w:val="right"/>
      </w:pPr>
      <w:r>
        <w:rPr>
          <w:b/>
        </w:rPr>
        <w:t xml:space="preserve">ADOPTED 03/01/2023</w:t>
      </w:r>
    </w:p>
    <w:p>
      <w:pPr>
        <w:spacing w:before="0" w:after="0" w:line="408" w:lineRule="exact"/>
        <w:ind w:left="0" w:right="0" w:firstLine="576"/>
        <w:jc w:val="left"/>
      </w:pPr>
      <w:r>
        <w:rPr/>
        <w:t xml:space="preserve">On page 1, line 3 of the title, after "RCW;" insert "adding a new section to chapter 28A.300 RCW;"</w:t>
      </w:r>
    </w:p>
    <w:p>
      <w:pPr>
        <w:spacing w:before="0" w:after="0" w:line="408" w:lineRule="exact"/>
        <w:ind w:left="0" w:right="0" w:firstLine="576"/>
        <w:jc w:val="left"/>
      </w:pPr>
      <w:r>
        <w:rPr>
          <w:u w:val="single"/>
        </w:rPr>
        <w:t xml:space="preserve">EFFECT:</w:t>
      </w:r>
      <w:r>
        <w:rPr/>
        <w:t xml:space="preserve"> (1) Delays the requirement to provide instruction on sex trafficking prevention and identification at least once between grades seven and 12 by one school year.</w:t>
      </w:r>
    </w:p>
    <w:p>
      <w:pPr>
        <w:spacing w:before="0" w:after="0" w:line="408" w:lineRule="exact"/>
        <w:ind w:left="0" w:right="0" w:firstLine="576"/>
        <w:jc w:val="left"/>
      </w:pPr>
      <w:r>
        <w:rPr/>
        <w:t xml:space="preserve">(2) Removes the reference to the instruction being provided in a stand-alone course and maintains that the instruction may be integrated into other relevant courses or an existing course may be repurposed to include this instruction.</w:t>
      </w:r>
    </w:p>
    <w:p>
      <w:pPr>
        <w:spacing w:before="0" w:after="0" w:line="408" w:lineRule="exact"/>
        <w:ind w:left="0" w:right="0" w:firstLine="576"/>
        <w:jc w:val="left"/>
      </w:pPr>
      <w:r>
        <w:rPr/>
        <w:t xml:space="preserve">(3) Creates a nonappropriated, public-private partnership account to be used for curriculum and professional development to support instruction on child sexual abuse and sex trafficking prevention and identification.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27fa8663d44f39" /></Relationships>
</file>