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0456febe14877" /></Relationships>
</file>

<file path=word/document.xml><?xml version="1.0" encoding="utf-8"?>
<w:document xmlns:w="http://schemas.openxmlformats.org/wordprocessingml/2006/main">
  <w:body>
    <w:p>
      <w:r>
        <w:rPr>
          <w:b/>
        </w:rPr>
        <w:r>
          <w:rPr/>
          <w:t xml:space="preserve">5462</w:t>
        </w:r>
      </w:r>
      <w:r>
        <w:rPr>
          <w:b/>
        </w:rPr>
        <w:t xml:space="preserve"> </w:t>
        <w:t xml:space="preserve">AMS</w:t>
      </w:r>
      <w:r>
        <w:rPr>
          <w:b/>
        </w:rPr>
        <w:t xml:space="preserve"> </w:t>
        <w:r>
          <w:rPr/>
          <w:t xml:space="preserve">WICL</w:t>
        </w:r>
      </w:r>
      <w:r>
        <w:rPr>
          <w:b/>
        </w:rPr>
        <w:t xml:space="preserve"> </w:t>
        <w:r>
          <w:rPr/>
          <w:t xml:space="preserve">S1875.1</w:t>
        </w:r>
      </w:r>
      <w:r>
        <w:rPr>
          <w:b/>
        </w:rPr>
        <w:t xml:space="preserve"> - NOT FOR FLOOR USE</w:t>
      </w:r>
    </w:p>
    <w:p>
      <w:pPr>
        <w:ind w:left="0" w:right="0" w:firstLine="576"/>
      </w:pPr>
    </w:p>
    <w:p>
      <w:pPr>
        <w:spacing w:before="480" w:after="0" w:line="408" w:lineRule="exact"/>
      </w:pPr>
      <w:r>
        <w:rPr>
          <w:b/>
          <w:u w:val="single"/>
        </w:rPr>
        <w:t xml:space="preserve">SB 5462</w:t>
      </w:r>
      <w:r>
        <w:t xml:space="preserve"> -</w:t>
      </w:r>
      <w:r>
        <w:t xml:space="preserve"> </w:t>
        <w:t xml:space="preserve">S AMD</w:t>
      </w:r>
      <w:r>
        <w:t xml:space="preserve"> </w:t>
      </w:r>
      <w:r>
        <w:rPr>
          <w:b/>
        </w:rPr>
        <w:t xml:space="preserve">57</w:t>
      </w:r>
    </w:p>
    <w:p>
      <w:pPr>
        <w:spacing w:before="0" w:after="0" w:line="408" w:lineRule="exact"/>
        <w:ind w:left="0" w:right="0" w:firstLine="576"/>
        <w:jc w:val="left"/>
      </w:pPr>
      <w:r>
        <w:rPr/>
        <w:t xml:space="preserve">By Senator C. Wilson</w:t>
      </w:r>
    </w:p>
    <w:p>
      <w:pPr>
        <w:jc w:val="right"/>
      </w:pPr>
      <w:r>
        <w:rPr>
          <w:b/>
        </w:rPr>
        <w:t xml:space="preserve">ADOPTED 02/28/2023</w:t>
      </w:r>
    </w:p>
    <w:p>
      <w:pPr>
        <w:spacing w:before="0" w:after="0" w:line="408" w:lineRule="exact"/>
        <w:ind w:left="0" w:right="0" w:firstLine="576"/>
        <w:jc w:val="left"/>
      </w:pPr>
      <w:r>
        <w:rPr/>
        <w:t xml:space="preserve">On page 1, line 16, after "incorporate" insert "adopting inclusive curricula and"</w:t>
      </w:r>
    </w:p>
    <w:p>
      <w:pPr>
        <w:spacing w:before="0" w:after="0" w:line="408" w:lineRule="exact"/>
        <w:ind w:left="0" w:right="0" w:firstLine="576"/>
        <w:jc w:val="left"/>
      </w:pPr>
      <w:r>
        <w:rPr/>
        <w:t xml:space="preserve">On page 1, line 18, after "groups." insert "The legislature recognizes that inclusive curricula have been shown to often improve the mental health, academic performance, attendance rates, and graduation rates of marginalized communities. For example, a 2017 study showed a 38 percent to 306 percent increase in the fluency rates of African American second grade children when they read culturally relevant stories. Children felt more motivated and interested when reading stories that reflected them. Additionally, students in schools with inclusive curricula have also reported hearing fewer homophobic remarks and, in schools with inclusive curricula, less than half of students felt unsafe at school due to their sexual orientation compared to the two-thirds of students who attended schools without inclusive curricula."</w:t>
      </w:r>
    </w:p>
    <w:p>
      <w:pPr>
        <w:spacing w:before="0" w:after="0" w:line="408" w:lineRule="exact"/>
        <w:ind w:left="0" w:right="0" w:firstLine="576"/>
        <w:jc w:val="left"/>
      </w:pPr>
      <w:r>
        <w:rPr/>
        <w:t xml:space="preserve">On page 2, line 6, after "(4)" insert "The legislature further intends to promote and support the development and adoption of inclusive curricula through regional inclusive curricula coordinators, youth advisory councils, and an open educational resource database.</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On page 2, line 7, after "standards" insert ", curricula,"</w:t>
      </w:r>
    </w:p>
    <w:p>
      <w:pPr>
        <w:spacing w:before="0" w:after="0" w:line="408" w:lineRule="exact"/>
        <w:ind w:left="0" w:right="0" w:firstLine="576"/>
        <w:jc w:val="left"/>
      </w:pPr>
      <w:r>
        <w:rPr/>
        <w:t xml:space="preserve">On page 2, at the beginning of line 19, insert "diverse, equitable,"</w:t>
      </w:r>
    </w:p>
    <w:p>
      <w:pPr>
        <w:spacing w:before="0" w:after="0" w:line="408" w:lineRule="exact"/>
        <w:ind w:left="0" w:right="0" w:firstLine="576"/>
        <w:jc w:val="left"/>
      </w:pPr>
      <w:r>
        <w:rPr/>
        <w:t xml:space="preserve">Beginning on page 2, line 38, after "(4)" strike all material through "opportunities." on page 3, line 3 and insert "For the purposes of this section, "diversity," "equity," and "inclusion" have the same meanings as in RCW 28A.415.443."</w:t>
      </w:r>
    </w:p>
    <w:p>
      <w:pPr>
        <w:spacing w:before="0" w:after="0" w:line="408" w:lineRule="exact"/>
        <w:ind w:left="0" w:right="0" w:firstLine="576"/>
        <w:jc w:val="left"/>
      </w:pPr>
      <w:r>
        <w:rPr/>
        <w:t xml:space="preserve">On page 4, after line 14,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designate a regional inclusive curricula coordinator with the following duties:</w:t>
      </w:r>
    </w:p>
    <w:p>
      <w:pPr>
        <w:spacing w:before="0" w:after="0" w:line="408" w:lineRule="exact"/>
        <w:ind w:left="0" w:right="0" w:firstLine="576"/>
        <w:jc w:val="left"/>
      </w:pPr>
      <w:r>
        <w:rPr/>
        <w:t xml:space="preserve">(a) Help school districts implement section 2 of this act and ensure that diversity, equity, and inclusion are interwoven throughout curricula and not treated as stand-alone topics;</w:t>
      </w:r>
    </w:p>
    <w:p>
      <w:pPr>
        <w:spacing w:before="0" w:after="0" w:line="408" w:lineRule="exact"/>
        <w:ind w:left="0" w:right="0" w:firstLine="576"/>
        <w:jc w:val="left"/>
      </w:pPr>
      <w:r>
        <w:rPr/>
        <w:t xml:space="preserve">(b) Facilitate school district use of a bias screening tool to review instructional materials;</w:t>
      </w:r>
    </w:p>
    <w:p>
      <w:pPr>
        <w:spacing w:before="0" w:after="0" w:line="408" w:lineRule="exact"/>
        <w:ind w:left="0" w:right="0" w:firstLine="576"/>
        <w:jc w:val="left"/>
      </w:pPr>
      <w:r>
        <w:rPr/>
        <w:t xml:space="preserve">(c) Serve as a resource to the instructional materials committee established under RCW 28A.320.230 for school districts within the educational service district;</w:t>
      </w:r>
    </w:p>
    <w:p>
      <w:pPr>
        <w:spacing w:before="0" w:after="0" w:line="408" w:lineRule="exact"/>
        <w:ind w:left="0" w:right="0" w:firstLine="576"/>
        <w:jc w:val="left"/>
      </w:pPr>
      <w:r>
        <w:rPr/>
        <w:t xml:space="preserve">(d) Coordinate with and assist any school districts that are leading efforts on diversity, equity, or inclusion, the office of the superintendent of public instruction, and the Washington state office of equity established in RCW 43.06D.020;</w:t>
      </w:r>
    </w:p>
    <w:p>
      <w:pPr>
        <w:spacing w:before="0" w:after="0" w:line="408" w:lineRule="exact"/>
        <w:ind w:left="0" w:right="0" w:firstLine="576"/>
        <w:jc w:val="left"/>
      </w:pPr>
      <w:r>
        <w:rPr/>
        <w:t xml:space="preserve">(e) Support professional development efforts regarding diversity, equity, and inclusion including the professional learning days required by RCW 28A.415.445; and</w:t>
      </w:r>
    </w:p>
    <w:p>
      <w:pPr>
        <w:spacing w:before="0" w:after="0" w:line="408" w:lineRule="exact"/>
        <w:ind w:left="0" w:right="0" w:firstLine="576"/>
        <w:jc w:val="left"/>
      </w:pPr>
      <w:r>
        <w:rPr/>
        <w:t xml:space="preserve">(f) Help school districts improve school and classroom culture and climate using inclusive instructional materials.</w:t>
      </w:r>
    </w:p>
    <w:p>
      <w:pPr>
        <w:spacing w:before="0" w:after="0" w:line="408" w:lineRule="exact"/>
        <w:ind w:left="0" w:right="0" w:firstLine="576"/>
        <w:jc w:val="left"/>
      </w:pPr>
      <w:r>
        <w:rPr/>
        <w:t xml:space="preserve">(2) Subject to the availability of amounts appropriated for this specific purpose, each educational service district must establish a regional youth advisory council for inclusive curricula and equity.</w:t>
      </w:r>
    </w:p>
    <w:p>
      <w:pPr>
        <w:spacing w:before="0" w:after="0" w:line="408" w:lineRule="exact"/>
        <w:ind w:left="0" w:right="0" w:firstLine="576"/>
        <w:jc w:val="left"/>
      </w:pPr>
      <w:r>
        <w:rPr/>
        <w:t xml:space="preserve">(a)(i) The purpose of the council is to advise and inform the work of school districts and the office of the superintendent of public instruction.</w:t>
      </w:r>
    </w:p>
    <w:p>
      <w:pPr>
        <w:spacing w:before="0" w:after="0" w:line="408" w:lineRule="exact"/>
        <w:ind w:left="0" w:right="0" w:firstLine="576"/>
        <w:jc w:val="left"/>
      </w:pPr>
      <w:r>
        <w:rPr/>
        <w:t xml:space="preserve">(ii) The council must distribute an annual survey to students to assess student access to inclusive instructional materials.</w:t>
      </w:r>
    </w:p>
    <w:p>
      <w:pPr>
        <w:spacing w:before="0" w:after="0" w:line="408" w:lineRule="exact"/>
        <w:ind w:left="0" w:right="0" w:firstLine="576"/>
        <w:jc w:val="left"/>
      </w:pPr>
      <w:r>
        <w:rPr/>
        <w:t xml:space="preserve">(iii) The council must coordinate with the legislative youth advisory council established under RCW 43.15.095, the Washington state leadership board established under RCW 43.388.010, student representatives on school boards, and any other relevant student or youth councils or groups that include student representation.</w:t>
      </w:r>
    </w:p>
    <w:p>
      <w:pPr>
        <w:spacing w:before="0" w:after="0" w:line="408" w:lineRule="exact"/>
        <w:ind w:left="0" w:right="0" w:firstLine="576"/>
        <w:jc w:val="left"/>
      </w:pPr>
      <w:r>
        <w:rPr/>
        <w:t xml:space="preserve">(b)(i) The council must consist of at least one student representative from each school district within the educational service district.</w:t>
      </w:r>
    </w:p>
    <w:p>
      <w:pPr>
        <w:spacing w:before="0" w:after="0" w:line="408" w:lineRule="exact"/>
        <w:ind w:left="0" w:right="0" w:firstLine="576"/>
        <w:jc w:val="left"/>
      </w:pPr>
      <w:r>
        <w:rPr/>
        <w:t xml:space="preserve">(ii) Students may be selected to serve on the council by staff recommendation, application, or interview.</w:t>
      </w:r>
    </w:p>
    <w:p>
      <w:pPr>
        <w:spacing w:before="0" w:after="0" w:line="408" w:lineRule="exact"/>
        <w:ind w:left="0" w:right="0" w:firstLine="576"/>
        <w:jc w:val="left"/>
      </w:pPr>
      <w:r>
        <w:rPr/>
        <w:t xml:space="preserve">(iii) The council must consist of students with diverse backgrounds including backgrounds that include diversity as it relates to sex, race, religion, national origin, connection with the military, sexual orientation, gender expression or identity, disability, socioeconomic status, and involvement in the community.</w:t>
      </w:r>
    </w:p>
    <w:p>
      <w:pPr>
        <w:spacing w:before="0" w:after="0" w:line="408" w:lineRule="exact"/>
        <w:ind w:left="0" w:right="0" w:firstLine="576"/>
        <w:jc w:val="left"/>
      </w:pPr>
      <w:r>
        <w:rPr/>
        <w:t xml:space="preserve">(3) Nothing in this section prevents any school district from establishing its own youth advisory council for inclusive curricula and equity.</w:t>
      </w:r>
    </w:p>
    <w:p>
      <w:pPr>
        <w:spacing w:before="0" w:after="0" w:line="408" w:lineRule="exact"/>
        <w:ind w:left="0" w:right="0" w:firstLine="576"/>
        <w:jc w:val="left"/>
      </w:pPr>
      <w:r>
        <w:rPr/>
        <w:t xml:space="preserve">(4) For the purposes of this section, "diversity," "equity," and "inclusion" have the same meanings as in RCW 28A.415.443."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at the beginning of line 19, insert "</w:t>
      </w:r>
      <w:r>
        <w:rPr>
          <w:u w:val="single"/>
        </w:rPr>
        <w:t xml:space="preserve">to the extent the person is available, the regional inclusive curricula coordinator established under section 4 of this act,</w:t>
      </w:r>
      <w:r>
        <w:rPr/>
        <w:t xml:space="preserve">"</w:t>
      </w:r>
    </w:p>
    <w:p>
      <w:pPr>
        <w:spacing w:before="0" w:after="0" w:line="408" w:lineRule="exact"/>
        <w:ind w:left="0" w:right="0" w:firstLine="576"/>
        <w:jc w:val="left"/>
      </w:pPr>
      <w:r>
        <w:rPr/>
        <w:t xml:space="preserve">On page 10,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the regional youth advisory councils for inclusive curricula and equity established under section 4 of this act, the legislative youth advisory council established under RCW 43.15.095, and the Washington state school directors' association, must create an open educational resource database for developing inclusive curricula. The office of the superintendent of public instruction must consult with the Washington state office of equity established in RCW 43.06D.020 and any other relevant state agencies when creating the database.</w:t>
      </w:r>
    </w:p>
    <w:p>
      <w:pPr>
        <w:spacing w:before="0" w:after="0" w:line="408" w:lineRule="exact"/>
        <w:ind w:left="0" w:right="0" w:firstLine="576"/>
        <w:jc w:val="left"/>
      </w:pPr>
      <w:r>
        <w:rPr/>
        <w:t xml:space="preserve">(2) The open educational resource database must include resources that include the histories, contributions, and perspectives of historically marginalized and underrepresented groups.</w:t>
      </w:r>
    </w:p>
    <w:p>
      <w:pPr>
        <w:spacing w:before="0" w:after="0" w:line="408" w:lineRule="exact"/>
        <w:ind w:left="0" w:right="0" w:firstLine="576"/>
        <w:jc w:val="left"/>
      </w:pPr>
      <w:r>
        <w:rPr/>
        <w:t xml:space="preserve">(3) The open educational resource database must facilitate the free use, adaptation, and sharing of these resources among school districts and certificated staff."</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SB 5462</w:t>
      </w:r>
      <w:r>
        <w:t xml:space="preserve"> -</w:t>
      </w:r>
      <w:r>
        <w:t xml:space="preserve"> </w:t>
        <w:t xml:space="preserve">S AMD</w:t>
      </w:r>
      <w:r>
        <w:t xml:space="preserve"> </w:t>
      </w:r>
      <w:r>
        <w:rPr>
          <w:b/>
        </w:rPr>
        <w:t xml:space="preserve">57</w:t>
      </w:r>
    </w:p>
    <w:p>
      <w:pPr>
        <w:spacing w:before="0" w:after="0" w:line="408" w:lineRule="exact"/>
        <w:ind w:left="0" w:right="0" w:firstLine="576"/>
        <w:jc w:val="left"/>
      </w:pPr>
      <w:r>
        <w:rPr/>
        <w:t xml:space="preserve">By Senator C. Wilson</w:t>
      </w:r>
    </w:p>
    <w:p>
      <w:pPr>
        <w:jc w:val="right"/>
      </w:pPr>
      <w:r>
        <w:rPr>
          <w:b/>
        </w:rPr>
        <w:t xml:space="preserve">ADOPTED 02/28/2023</w:t>
      </w:r>
    </w:p>
    <w:p>
      <w:pPr>
        <w:spacing w:before="0" w:after="0" w:line="408" w:lineRule="exact"/>
        <w:ind w:left="0" w:right="0" w:firstLine="576"/>
        <w:jc w:val="left"/>
      </w:pPr>
      <w:r>
        <w:rPr/>
        <w:t xml:space="preserve">On page 1, line 4 of the title, after "RCW;" insert "adding a new section to chapter 28A.310 RCW; adding a new section to chapter 28A.300 RCW;"</w:t>
      </w:r>
    </w:p>
    <w:p>
      <w:pPr>
        <w:spacing w:before="0" w:after="0" w:line="408" w:lineRule="exact"/>
        <w:ind w:left="0" w:right="0" w:firstLine="576"/>
        <w:jc w:val="left"/>
      </w:pPr>
      <w:r>
        <w:rPr>
          <w:u w:val="single"/>
        </w:rPr>
        <w:t xml:space="preserve">EFFECT:</w:t>
      </w:r>
      <w:r>
        <w:rPr/>
        <w:t xml:space="preserve"> (1) Adds intent language regarding the benefits of inclusive curricula and that the legislature intends to promote and support the development and adoption of inclusive curricula through regional inclusive curricula coordinators, youth advisory councils, and an open educational resource database.</w:t>
      </w:r>
    </w:p>
    <w:p>
      <w:pPr>
        <w:spacing w:before="0" w:after="0" w:line="408" w:lineRule="exact"/>
        <w:ind w:left="0" w:right="0" w:firstLine="576"/>
        <w:jc w:val="left"/>
      </w:pPr>
      <w:r>
        <w:rPr/>
        <w:t xml:space="preserve">(2) Adds that inclusive, age-appropriate instructional materials must also be diverse and equitable and adds a cross-reference to existing definitions for "diversity," "equity," and "inclusion."</w:t>
      </w:r>
    </w:p>
    <w:p>
      <w:pPr>
        <w:spacing w:before="0" w:after="0" w:line="408" w:lineRule="exact"/>
        <w:ind w:left="0" w:right="0" w:firstLine="576"/>
        <w:jc w:val="left"/>
      </w:pPr>
      <w:r>
        <w:rPr/>
        <w:t xml:space="preserve">(3) Requires each educational service district to designate a regional inclusive curricula coordinator with certain duties, subject to appropriations.</w:t>
      </w:r>
    </w:p>
    <w:p>
      <w:pPr>
        <w:spacing w:before="0" w:after="0" w:line="408" w:lineRule="exact"/>
        <w:ind w:left="0" w:right="0" w:firstLine="576"/>
        <w:jc w:val="left"/>
      </w:pPr>
      <w:r>
        <w:rPr/>
        <w:t xml:space="preserve">(4) Requires each educational service district to establish a regional youth advisory council for inclusive curricula and equity, subject to appropriations.</w:t>
      </w:r>
    </w:p>
    <w:p>
      <w:pPr>
        <w:spacing w:before="0" w:after="0" w:line="408" w:lineRule="exact"/>
        <w:ind w:left="0" w:right="0" w:firstLine="576"/>
        <w:jc w:val="left"/>
      </w:pPr>
      <w:r>
        <w:rPr/>
        <w:t xml:space="preserve">(5) Adds that school district instructional materials committees must consist of the regional inclusive curricula coordinator to the extent the person is available.</w:t>
      </w:r>
    </w:p>
    <w:p>
      <w:pPr>
        <w:spacing w:before="0" w:after="0" w:line="408" w:lineRule="exact"/>
        <w:ind w:left="0" w:right="0" w:firstLine="576"/>
        <w:jc w:val="left"/>
      </w:pPr>
      <w:r>
        <w:rPr/>
        <w:t xml:space="preserve">(6) Requires the Office of the Superintendent of Public Instruction, in collaboration with certain entities, to create an open educational resource database for developing inclusive curricula, subject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1d0575bf349d1" /></Relationships>
</file>