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942ab55ce4c0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S4190.1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ADOPTED 02/06/2024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1, after "effect" strike all material through "2023" and insert "October 1, 2024"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effective date from November 1, 2023, to October 1, 2024.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9a9250c5d4e4e" /></Relationships>
</file>