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9575a50446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5768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S3317.1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04/14/2023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14, after "licensing" strike all material through "from" on line 15 and insert "requirements such 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13,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5768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04/14/2023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"medications;" strike "amending RCW 18.64.046;"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exempting DOC from obtaining a wholesaler's license, and instead requires DOC to obtain a wholesaler license.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fc3984c174e36" /></Relationships>
</file>