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724c526bfb4a97" /></Relationships>
</file>

<file path=word/document.xml><?xml version="1.0" encoding="utf-8"?>
<w:document xmlns:w="http://schemas.openxmlformats.org/wordprocessingml/2006/main">
  <w:body>
    <w:p>
      <w:r>
        <w:rPr>
          <w:b/>
        </w:rPr>
        <w:r>
          <w:rPr/>
          <w:t xml:space="preserve">5856</w:t>
        </w:r>
      </w:r>
      <w:r>
        <w:rPr>
          <w:b/>
        </w:rPr>
        <w:t xml:space="preserve"> </w:t>
        <w:t xml:space="preserve">AMS</w:t>
      </w:r>
      <w:r>
        <w:rPr>
          <w:b/>
        </w:rPr>
        <w:t xml:space="preserve"> </w:t>
        <w:r>
          <w:rPr/>
          <w:t xml:space="preserve">BRAU</w:t>
        </w:r>
      </w:r>
      <w:r>
        <w:rPr>
          <w:b/>
        </w:rPr>
        <w:t xml:space="preserve"> </w:t>
        <w:r>
          <w:rPr/>
          <w:t xml:space="preserve">S4415.1</w:t>
        </w:r>
      </w:r>
      <w:r>
        <w:rPr>
          <w:b/>
        </w:rPr>
        <w:t xml:space="preserve"> - NOT FOR FLOOR USE</w:t>
      </w:r>
    </w:p>
    <w:p>
      <w:pPr>
        <w:ind w:left="0" w:right="0" w:firstLine="576"/>
      </w:pPr>
    </w:p>
    <w:p>
      <w:pPr>
        <w:spacing w:before="480" w:after="0" w:line="408" w:lineRule="exact"/>
      </w:pPr>
      <w:r>
        <w:rPr>
          <w:b/>
          <w:u w:val="single"/>
        </w:rPr>
        <w:t xml:space="preserve">SB 5856</w:t>
      </w:r>
      <w:r>
        <w:t xml:space="preserve"> -</w:t>
      </w:r>
      <w:r>
        <w:t xml:space="preserve"> </w:t>
        <w:t xml:space="preserve">S AMD</w:t>
      </w:r>
      <w:r>
        <w:t xml:space="preserve"> </w:t>
      </w:r>
      <w:r>
        <w:rPr>
          <w:b/>
        </w:rPr>
        <w:t xml:space="preserve">504</w:t>
      </w:r>
    </w:p>
    <w:p>
      <w:pPr>
        <w:spacing w:before="0" w:after="0" w:line="408" w:lineRule="exact"/>
        <w:ind w:left="0" w:right="0" w:firstLine="576"/>
        <w:jc w:val="left"/>
      </w:pPr>
      <w:r>
        <w:rPr/>
        <w:t xml:space="preserve">By Senator Braun</w:t>
      </w:r>
    </w:p>
    <w:p>
      <w:pPr>
        <w:jc w:val="right"/>
      </w:pPr>
      <w:r>
        <w:rPr>
          <w:b/>
        </w:rPr>
        <w:t xml:space="preserve">ADOPTED 01/31/2024</w:t>
      </w:r>
    </w:p>
    <w:p>
      <w:pPr>
        <w:spacing w:before="0" w:after="0" w:line="408" w:lineRule="exact"/>
        <w:ind w:left="0" w:right="0" w:firstLine="576"/>
        <w:jc w:val="left"/>
      </w:pPr>
      <w:r>
        <w:rPr/>
        <w:t xml:space="preserve">On page 4, line 20, after "</w:t>
      </w:r>
      <w:r>
        <w:rPr>
          <w:u w:val="single"/>
        </w:rPr>
        <w:t xml:space="preserve">error;</w:t>
      </w:r>
      <w:r>
        <w:rPr/>
        <w:t xml:space="preserve">" strike "</w:t>
      </w:r>
      <w:r>
        <w:rPr>
          <w:u w:val="single"/>
        </w:rPr>
        <w:t xml:space="preserve">or</w:t>
      </w:r>
      <w:r>
        <w:rPr/>
        <w:t xml:space="preserve">"</w:t>
      </w:r>
    </w:p>
    <w:p>
      <w:pPr>
        <w:spacing w:before="0" w:after="0" w:line="408" w:lineRule="exact"/>
        <w:ind w:left="0" w:right="0" w:firstLine="576"/>
        <w:jc w:val="left"/>
      </w:pPr>
      <w:r>
        <w:rPr/>
        <w:t xml:space="preserve">On page 4, line 22, after "</w:t>
      </w:r>
      <w:r>
        <w:rPr>
          <w:u w:val="single"/>
        </w:rPr>
        <w:t xml:space="preserve">29A.08.112</w:t>
      </w:r>
      <w:r>
        <w:rPr/>
        <w:t xml:space="preserve">" insert "</w:t>
      </w:r>
      <w:r>
        <w:rPr>
          <w:u w:val="single"/>
        </w:rPr>
        <w:t xml:space="preserve">; or</w:t>
      </w:r>
    </w:p>
    <w:p>
      <w:pPr>
        <w:spacing w:before="0" w:after="0" w:line="408" w:lineRule="exact"/>
        <w:ind w:left="0" w:right="0" w:firstLine="576"/>
        <w:jc w:val="left"/>
      </w:pPr>
      <w:r>
        <w:rPr>
          <w:u w:val="single"/>
        </w:rPr>
        <w:t xml:space="preserve">(d) If the challenger provides an out-of-state address for the challenged voter, search the current official voter registration database for the jurisdiction of the address provided, or contact the election official's office in that jurisdiction and determine if the challenged voter has registered to vote in that jurisdiction more recently than the voter's Washington state registration</w:t>
      </w:r>
      <w:r>
        <w:rPr/>
        <w:t xml:space="preserve">"</w:t>
      </w:r>
    </w:p>
    <w:p>
      <w:pPr>
        <w:spacing w:before="0" w:after="0" w:line="408" w:lineRule="exact"/>
        <w:ind w:left="0" w:right="0" w:firstLine="576"/>
        <w:jc w:val="left"/>
      </w:pPr>
      <w:r>
        <w:rPr>
          <w:u w:val="single"/>
        </w:rPr>
        <w:t xml:space="preserve">EFFECT:</w:t>
      </w:r>
      <w:r>
        <w:rPr/>
        <w:t xml:space="preserve"> Directs county auditors to search the voter registration database for the jurisdiction of the address provided, or contact the election official's office in that jurisdiction and determine if the challenged voter has registered to vote in that jurisdiction more recently than the voter's Washington state registration, if the challenger provides an out-of-state address for the challenged voter, as one of the required methods for attempting to resolve a voter eligibility challenge prior to a hearing.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5205da739d428c" /></Relationships>
</file>