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f32377c41407a" /></Relationships>
</file>

<file path=word/document.xml><?xml version="1.0" encoding="utf-8"?>
<w:document xmlns:w="http://schemas.openxmlformats.org/wordprocessingml/2006/main">
  <w:body>
    <w:p>
      <w:r>
        <w:rPr>
          <w:b/>
        </w:rPr>
        <w:r>
          <w:rPr/>
          <w:t xml:space="preserve">5950-S</w:t>
        </w:r>
      </w:r>
      <w:r>
        <w:rPr>
          <w:b/>
        </w:rPr>
        <w:t xml:space="preserve"> </w:t>
        <w:t xml:space="preserve">AMS</w:t>
      </w:r>
      <w:r>
        <w:rPr>
          <w:b/>
        </w:rPr>
        <w:t xml:space="preserve"> </w:t>
        <w:r>
          <w:rPr/>
          <w:t xml:space="preserve">DOZI</w:t>
        </w:r>
      </w:r>
      <w:r>
        <w:rPr>
          <w:b/>
        </w:rPr>
        <w:t xml:space="preserve"> </w:t>
        <w:r>
          <w:rPr/>
          <w:t xml:space="preserve">S5401.1</w:t>
        </w:r>
      </w:r>
      <w:r>
        <w:rPr>
          <w:b/>
        </w:rPr>
        <w:t xml:space="preserve"> - NOT FOR FLOOR USE</w:t>
      </w:r>
    </w:p>
    <w:p>
      <w:pPr>
        <w:ind w:left="0" w:right="0" w:firstLine="576"/>
      </w:pPr>
    </w:p>
    <w:p>
      <w:pPr>
        <w:spacing w:before="480" w:after="0" w:line="408" w:lineRule="exact"/>
      </w:pPr>
      <w:r>
        <w:rPr>
          <w:b/>
          <w:u w:val="single"/>
        </w:rPr>
        <w:t xml:space="preserve">SSB 5950</w:t>
      </w:r>
      <w:r>
        <w:t xml:space="preserve"> -</w:t>
      </w:r>
      <w:r>
        <w:t xml:space="preserve"> </w:t>
        <w:t xml:space="preserve">S AMD</w:t>
      </w:r>
      <w:r>
        <w:t xml:space="preserve"> </w:t>
      </w:r>
      <w:r>
        <w:rPr>
          <w:b/>
        </w:rPr>
        <w:t xml:space="preserve">716</w:t>
      </w:r>
    </w:p>
    <w:p>
      <w:pPr>
        <w:spacing w:before="0" w:after="0" w:line="408" w:lineRule="exact"/>
        <w:ind w:left="0" w:right="0" w:firstLine="576"/>
        <w:jc w:val="left"/>
      </w:pPr>
      <w:r>
        <w:rPr/>
        <w:t xml:space="preserve">By Senator Dozier</w:t>
      </w:r>
    </w:p>
    <w:p>
      <w:pPr>
        <w:jc w:val="right"/>
      </w:pPr>
      <w:r>
        <w:rPr>
          <w:b/>
        </w:rPr>
        <w:t xml:space="preserve">ADOPTED 02/23/2024</w:t>
      </w:r>
    </w:p>
    <w:p>
      <w:pPr>
        <w:spacing w:before="0" w:after="0" w:line="408" w:lineRule="exact"/>
        <w:ind w:left="0" w:right="0" w:firstLine="576"/>
        <w:jc w:val="left"/>
      </w:pPr>
      <w:r>
        <w:rPr/>
        <w:t xml:space="preserve">On page 569, at the beginning of line 25, strike "</w:t>
      </w:r>
      <w:r>
        <w:rPr>
          <w:u w:val="single"/>
        </w:rPr>
        <w:t xml:space="preserve">and</w:t>
      </w:r>
      <w:r>
        <w:rPr/>
        <w:t xml:space="preserve">"</w:t>
      </w:r>
    </w:p>
    <w:p>
      <w:pPr>
        <w:spacing w:before="0" w:after="0" w:line="408" w:lineRule="exact"/>
        <w:ind w:left="0" w:right="0" w:firstLine="576"/>
        <w:jc w:val="left"/>
      </w:pPr>
      <w:r>
        <w:rPr/>
        <w:t xml:space="preserve">On page 569, line 27, after "</w:t>
      </w:r>
      <w:r>
        <w:rPr>
          <w:u w:val="single"/>
        </w:rPr>
        <w:t xml:space="preserve">gallons</w:t>
      </w:r>
      <w:r>
        <w:rPr/>
        <w:t xml:space="preserve">" insert "</w:t>
      </w:r>
      <w:r>
        <w:rPr>
          <w:u w:val="single"/>
        </w:rPr>
        <w:t xml:space="preserve">and less than 10,000 gallons; and</w:t>
      </w:r>
    </w:p>
    <w:p>
      <w:pPr>
        <w:spacing w:before="0" w:after="0" w:line="408" w:lineRule="exact"/>
        <w:ind w:left="0" w:right="0" w:firstLine="576"/>
        <w:jc w:val="left"/>
      </w:pPr>
      <w:r>
        <w:rPr>
          <w:u w:val="single"/>
        </w:rPr>
        <w:t xml:space="preserve">(iv) $4,500 to recipients with annual agricultural fuel use greater than or equal to 10,000 gallons</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Regarding agricultural fuel reimbursement at the department of licensing, for fuel users that purchased fuel that is exempt from the requirements of the climate commitment act, but paid an additional charge, the amendment adds one more tier for reimbursement amounts based on amount of agricultural fuel purchased. The amendment caps the existing third tier up to 10,000 gallons. The new fourth tier provides $4,500 for annual agricultural fuel purchases that is equal to or greater than 10,000 gallons.</w:t>
      </w:r>
    </w:p>
    <w:p>
      <w:pPr>
        <w:spacing w:before="0" w:after="0" w:line="408" w:lineRule="exact"/>
        <w:ind w:left="0" w:right="0" w:firstLine="576"/>
        <w:jc w:val="left"/>
      </w:pPr>
      <w:r>
        <w:rPr>
          <w:u w:val="single"/>
        </w:rPr>
        <w:t xml:space="preserve">EXPENDITURE EFFECT (2023-2025):</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a390a4b684b61" /></Relationships>
</file>