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c89afb5be44878" /></Relationships>
</file>

<file path=word/document.xml><?xml version="1.0" encoding="utf-8"?>
<w:document xmlns:w="http://schemas.openxmlformats.org/wordprocessingml/2006/main">
  <w:body>
    <w:p>
      <w:r>
        <w:rPr>
          <w:b/>
        </w:rPr>
        <w:r>
          <w:rPr/>
          <w:t xml:space="preserve">6063</w:t>
        </w:r>
      </w:r>
      <w:r>
        <w:rPr>
          <w:b/>
        </w:rPr>
        <w:t xml:space="preserve"> </w:t>
        <w:t xml:space="preserve">AMS</w:t>
      </w:r>
      <w:r>
        <w:rPr>
          <w:b/>
        </w:rPr>
        <w:t xml:space="preserve"> </w:t>
        <w:r>
          <w:rPr/>
          <w:t xml:space="preserve">TORR</w:t>
        </w:r>
      </w:r>
      <w:r>
        <w:rPr>
          <w:b/>
        </w:rPr>
        <w:t xml:space="preserve"> </w:t>
        <w:r>
          <w:rPr/>
          <w:t xml:space="preserve">S4642.1</w:t>
        </w:r>
      </w:r>
      <w:r>
        <w:rPr>
          <w:b/>
        </w:rPr>
        <w:t xml:space="preserve"> - NOT FOR FLOOR USE</w:t>
      </w:r>
    </w:p>
    <w:p>
      <w:pPr>
        <w:ind w:left="0" w:right="0" w:firstLine="576"/>
      </w:pPr>
    </w:p>
    <w:p>
      <w:pPr>
        <w:spacing w:before="480" w:after="0" w:line="408" w:lineRule="exact"/>
      </w:pPr>
      <w:r>
        <w:rPr>
          <w:b/>
          <w:u w:val="single"/>
        </w:rPr>
        <w:t xml:space="preserve">SB 6063</w:t>
      </w:r>
      <w:r>
        <w:t xml:space="preserve"> -</w:t>
      </w:r>
      <w:r>
        <w:t xml:space="preserve"> </w:t>
        <w:t xml:space="preserve">S AMD</w:t>
      </w:r>
      <w:r>
        <w:t xml:space="preserve"> </w:t>
      </w:r>
      <w:r>
        <w:rPr>
          <w:b/>
        </w:rPr>
        <w:t xml:space="preserve">520</w:t>
      </w:r>
    </w:p>
    <w:p>
      <w:pPr>
        <w:spacing w:before="0" w:after="0" w:line="408" w:lineRule="exact"/>
        <w:ind w:left="0" w:right="0" w:firstLine="576"/>
        <w:jc w:val="left"/>
      </w:pPr>
      <w:r>
        <w:rPr/>
        <w:t xml:space="preserve">By Senator Torres</w:t>
      </w:r>
    </w:p>
    <w:p>
      <w:pPr>
        <w:jc w:val="right"/>
      </w:pPr>
      <w:r>
        <w:rPr>
          <w:b/>
        </w:rPr>
        <w:t xml:space="preserve">NOT CONSIDERED 03/07/2024</w:t>
      </w:r>
    </w:p>
    <w:p>
      <w:pPr>
        <w:spacing w:before="0" w:after="0" w:line="408" w:lineRule="exact"/>
        <w:ind w:left="0" w:right="0" w:firstLine="576"/>
        <w:jc w:val="left"/>
      </w:pPr>
      <w:r>
        <w:rPr/>
        <w:t xml:space="preserve">On page 11, beginning on line 17, after "offense" strike "</w:t>
      </w:r>
      <w:r>
        <w:rPr>
          <w:u w:val="single"/>
        </w:rPr>
        <w:t xml:space="preserve">and was 18 years of age or older on the offense date</w:t>
      </w:r>
      <w:r>
        <w:rPr/>
        <w:t xml:space="preserve">"</w:t>
      </w:r>
    </w:p>
    <w:p>
      <w:pPr>
        <w:spacing w:before="0" w:after="0" w:line="408" w:lineRule="exact"/>
        <w:ind w:left="0" w:right="0" w:firstLine="576"/>
        <w:jc w:val="left"/>
      </w:pPr>
      <w:r>
        <w:rPr/>
        <w:t xml:space="preserve">On page 11, beginning on line 20, after "offender" strike "</w:t>
      </w:r>
      <w:r>
        <w:rPr>
          <w:u w:val="single"/>
        </w:rPr>
        <w:t xml:space="preserve">, who was 18 years of age or older on the offense date,</w:t>
      </w:r>
      <w:r>
        <w:rPr/>
        <w:t xml:space="preserve">"</w:t>
      </w:r>
    </w:p>
    <w:p>
      <w:pPr>
        <w:spacing w:before="0" w:after="0" w:line="408" w:lineRule="exact"/>
        <w:ind w:left="0" w:right="0" w:firstLine="576"/>
        <w:jc w:val="left"/>
      </w:pPr>
      <w:r>
        <w:rPr/>
        <w:t xml:space="preserve">On page 11, beginning on line 28, after "convicted" strike "</w:t>
      </w:r>
      <w:r>
        <w:rPr>
          <w:u w:val="single"/>
        </w:rPr>
        <w:t xml:space="preserve">, and was 18 years of age or older on the offense date,</w:t>
      </w:r>
      <w:r>
        <w:rPr/>
        <w:t xml:space="preserve">"</w:t>
      </w:r>
    </w:p>
    <w:p>
      <w:pPr>
        <w:spacing w:before="0" w:after="0" w:line="408" w:lineRule="exact"/>
        <w:ind w:left="0" w:right="0" w:firstLine="576"/>
        <w:jc w:val="left"/>
      </w:pPr>
      <w:r>
        <w:rPr/>
        <w:t xml:space="preserve">On page 11, line 39, after "(37)(b)(i)" insert "</w:t>
      </w:r>
      <w:r>
        <w:rPr>
          <w:u w:val="single"/>
        </w:rPr>
        <w:t xml:space="preserve">when the convicted person was 18 years of age or older on the offense date</w:t>
      </w:r>
      <w:r>
        <w:rPr/>
        <w:t xml:space="preserve">" </w:t>
      </w:r>
    </w:p>
    <w:p>
      <w:pPr>
        <w:spacing w:before="0" w:after="0" w:line="408" w:lineRule="exact"/>
        <w:ind w:left="0" w:right="0" w:firstLine="576"/>
        <w:jc w:val="left"/>
      </w:pPr>
      <w:r>
        <w:rPr/>
        <w:t xml:space="preserve">On page 12, beginning on line 2, after "offender" strike "</w:t>
      </w:r>
      <w:r>
        <w:rPr>
          <w:u w:val="single"/>
        </w:rPr>
        <w:t xml:space="preserve">, who was 18 years of age or older on the offense date,</w:t>
      </w:r>
      <w:r>
        <w:rPr/>
        <w:t xml:space="preserve">"</w:t>
      </w:r>
    </w:p>
    <w:p>
      <w:pPr>
        <w:spacing w:before="0" w:after="0" w:line="408" w:lineRule="exact"/>
        <w:ind w:left="0" w:right="0" w:firstLine="576"/>
        <w:jc w:val="left"/>
      </w:pPr>
      <w:r>
        <w:rPr>
          <w:u w:val="single"/>
        </w:rPr>
        <w:t xml:space="preserve">EFFECT:</w:t>
      </w:r>
      <w:r>
        <w:rPr/>
        <w:t xml:space="preserve"> Removes language requiring the person be 18 years of age or older for offenses to count as strike offenses for persistent offenders. Limits the application of persistent offender status for attempted crimes to persons 18 years of age or older.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62e14cbbf24a5f" /></Relationships>
</file>