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13a7f9d2604d5a" /></Relationships>
</file>

<file path=word/document.xml><?xml version="1.0" encoding="utf-8"?>
<w:document xmlns:w="http://schemas.openxmlformats.org/wordprocessingml/2006/main">
  <w:body>
    <w:p>
      <w:r>
        <w:rPr>
          <w:b/>
        </w:rPr>
        <w:r>
          <w:rPr/>
          <w:t xml:space="preserve">6068-S2</w:t>
        </w:r>
      </w:r>
      <w:r>
        <w:rPr>
          <w:b/>
        </w:rPr>
        <w:t xml:space="preserve"> </w:t>
        <w:t xml:space="preserve">AMS</w:t>
      </w:r>
      <w:r>
        <w:rPr>
          <w:b/>
        </w:rPr>
        <w:t xml:space="preserve"> </w:t>
        <w:r>
          <w:rPr/>
          <w:t xml:space="preserve">BOEH</w:t>
        </w:r>
      </w:r>
      <w:r>
        <w:rPr>
          <w:b/>
        </w:rPr>
        <w:t xml:space="preserve"> </w:t>
        <w:r>
          <w:rPr/>
          <w:t xml:space="preserve">S4929.1</w:t>
        </w:r>
      </w:r>
      <w:r>
        <w:rPr>
          <w:b/>
        </w:rPr>
        <w:t xml:space="preserve"> - NOT FOR FLOOR USE</w:t>
      </w:r>
    </w:p>
    <w:p>
      <w:pPr>
        <w:ind w:left="0" w:right="0" w:firstLine="576"/>
      </w:pPr>
    </w:p>
    <w:p>
      <w:pPr>
        <w:spacing w:before="480" w:after="0" w:line="408" w:lineRule="exact"/>
      </w:pPr>
      <w:r>
        <w:rPr>
          <w:b/>
          <w:u w:val="single"/>
        </w:rPr>
        <w:t xml:space="preserve">2SSB 6068</w:t>
      </w:r>
      <w:r>
        <w:t xml:space="preserve"> -</w:t>
      </w:r>
      <w:r>
        <w:t xml:space="preserve"> </w:t>
        <w:t xml:space="preserve">S AMD</w:t>
      </w:r>
      <w:r>
        <w:t xml:space="preserve"> </w:t>
      </w:r>
      <w:r>
        <w:rPr>
          <w:b/>
        </w:rPr>
        <w:t xml:space="preserve">660</w:t>
      </w:r>
    </w:p>
    <w:p>
      <w:pPr>
        <w:spacing w:before="0" w:after="0" w:line="408" w:lineRule="exact"/>
        <w:ind w:left="0" w:right="0" w:firstLine="576"/>
        <w:jc w:val="left"/>
      </w:pPr>
      <w:r>
        <w:rPr/>
        <w:t xml:space="preserve">By Senator Boehnke</w:t>
      </w:r>
    </w:p>
    <w:p>
      <w:pPr>
        <w:jc w:val="right"/>
      </w:pPr>
      <w:r>
        <w:rPr>
          <w:b/>
        </w:rPr>
        <w:t xml:space="preserve">ADOPTED 02/13/2024</w:t>
      </w:r>
    </w:p>
    <w:p>
      <w:pPr>
        <w:spacing w:before="0" w:after="0" w:line="408" w:lineRule="exact"/>
        <w:ind w:left="0" w:right="0" w:firstLine="576"/>
        <w:jc w:val="left"/>
      </w:pPr>
      <w:r>
        <w:rPr/>
        <w:t xml:space="preserve">On page 1, line 9, after "mentors," insert "tribes,"</w:t>
      </w:r>
    </w:p>
    <w:p>
      <w:pPr>
        <w:spacing w:before="0" w:after="0" w:line="408" w:lineRule="exact"/>
        <w:ind w:left="0" w:right="0" w:firstLine="576"/>
        <w:jc w:val="left"/>
      </w:pPr>
      <w:r>
        <w:rPr/>
        <w:t xml:space="preserve">On page 3, line 1, after "</w:t>
      </w:r>
      <w:r>
        <w:rPr>
          <w:u w:val="single"/>
        </w:rPr>
        <w:t xml:space="preserve">corrections;</w:t>
      </w:r>
      <w:r>
        <w:rPr/>
        <w:t xml:space="preserve">" insert "</w:t>
      </w:r>
      <w:r>
        <w:rPr>
          <w:u w:val="single"/>
        </w:rPr>
        <w:t xml:space="preserve">tribal data experts;</w:t>
      </w:r>
      <w:r>
        <w:rPr/>
        <w:t xml:space="preserve">"</w:t>
      </w:r>
    </w:p>
    <w:p>
      <w:pPr>
        <w:spacing w:before="0" w:after="0" w:line="408" w:lineRule="exact"/>
        <w:ind w:left="0" w:right="0" w:firstLine="576"/>
        <w:jc w:val="left"/>
      </w:pPr>
      <w:r>
        <w:rPr>
          <w:u w:val="single"/>
        </w:rPr>
        <w:t xml:space="preserve">EFFECT:</w:t>
      </w:r>
      <w:r>
        <w:rPr/>
        <w:t xml:space="preserve"> Tribes are included in the description of relational permanency. In determining what data-sharing agreements are necessary to ensure an accurate picture of the need of families in the dependency system, among other things, the Administrative Office of the Courts is to consult with tribal data experts, among others, who have knowledge of data collection system.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4c5ff1a00e436a" /></Relationships>
</file>