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65bb1a0ca421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6298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S4877.1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23, after "</w:t>
      </w:r>
      <w:r>
        <w:rPr>
          <w:u w:val="single"/>
        </w:rPr>
        <w:t xml:space="preserve">(vi)</w:t>
      </w:r>
      <w:r>
        <w:rPr/>
        <w:t xml:space="preserve">" strike "</w:t>
      </w:r>
      <w:r>
        <w:rPr>
          <w:u w:val="single"/>
        </w:rPr>
        <w:t xml:space="preserve">Regardless of (g)(i) of this subsection, a</w:t>
      </w:r>
      <w:r>
        <w:rPr/>
        <w:t xml:space="preserve">" and insert "</w:t>
      </w:r>
      <w:r>
        <w:rPr>
          <w:u w:val="single"/>
        </w:rPr>
        <w:t xml:space="preserve">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26, after "</w:t>
      </w:r>
      <w:r>
        <w:rPr>
          <w:u w:val="single"/>
        </w:rPr>
        <w:t xml:space="preserve">neglected,</w:t>
      </w:r>
      <w:r>
        <w:rPr/>
        <w:t xml:space="preserve">" strike all material through "</w:t>
      </w:r>
      <w:r>
        <w:rPr>
          <w:u w:val="single"/>
        </w:rPr>
        <w:t xml:space="preserve">result</w:t>
      </w:r>
      <w:r>
        <w:rPr/>
        <w:t xml:space="preserve">" on line 27 and insert "</w:t>
      </w:r>
      <w:r>
        <w:rPr>
          <w:u w:val="single"/>
        </w:rPr>
        <w:t xml:space="preserve">except with regard to information that a member of the clergy obtains in the member's professional character as a religious or spiritual advisor when the information is obtained solely in the context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Affirms that the knowledge which provides the basis for a duty to warn is not obtained in the context of a penitential communication.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7de5dcb984bac" /></Relationships>
</file>