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36be4cc494c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S5019.1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19, after "vehicle" insert "of model year 2025 or later"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22, after "vehicle" insert "of model year 2025 or later"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light duty trucks and passenger cars subject to part III of the act to those model year 2025 or later.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7c327f04f4157" /></Relationships>
</file>