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e6c9770bc4ca8"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S5047.1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684</w:t>
      </w:r>
    </w:p>
    <w:p>
      <w:pPr>
        <w:spacing w:before="0" w:after="0" w:line="408" w:lineRule="exact"/>
        <w:ind w:left="0" w:right="0" w:firstLine="576"/>
        <w:jc w:val="left"/>
      </w:pPr>
      <w:r>
        <w:rPr/>
        <w:t xml:space="preserve">By Senator King</w:t>
      </w:r>
    </w:p>
    <w:p>
      <w:pPr>
        <w:jc w:val="right"/>
      </w:pPr>
      <w:r>
        <w:rPr>
          <w:b/>
        </w:rPr>
        <w:t xml:space="preserve">NOT CONSIDERED 03/07/2024</w:t>
      </w:r>
    </w:p>
    <w:p>
      <w:pPr>
        <w:spacing w:before="0" w:after="0" w:line="408" w:lineRule="exact"/>
        <w:ind w:left="0" w:right="0" w:firstLine="576"/>
        <w:jc w:val="left"/>
      </w:pPr>
      <w:r>
        <w:rPr/>
        <w:t xml:space="preserve">On page 18, beginning on line 1, after "for" strike all material through "46.04.181" on line 8 and insert "a tire or group of tires with the same stock keeping unit, plant, and year, for which the volume of tires produced or imported is less than 15,000 annually, tires with a nominal rim diameter of 12 inches or less, winter tires, temporary use spare tires, tires manufactured specifically for use in vehicles with three or fewer wheels, competition tires, tires marked with an LT prefix or suffix in the size designation, original equipment tires sold as replacement tires, tires manufactured specifically for use in off-road recreational vehicles, or tires manufactured specifically for use in farm tractors or farm vehicles as defined in RCW 46.04.181"</w:t>
      </w:r>
    </w:p>
    <w:p>
      <w:pPr>
        <w:spacing w:before="0" w:after="0" w:line="408" w:lineRule="exact"/>
        <w:ind w:left="0" w:right="0" w:firstLine="576"/>
        <w:jc w:val="left"/>
      </w:pPr>
      <w:r>
        <w:rPr/>
        <w:t xml:space="preserve">On page 18, line 14, after "tires;" strike "and"</w:t>
      </w:r>
    </w:p>
    <w:p>
      <w:pPr>
        <w:spacing w:before="0" w:after="0" w:line="408" w:lineRule="exact"/>
        <w:ind w:left="0" w:right="0" w:firstLine="576"/>
        <w:jc w:val="left"/>
      </w:pPr>
      <w:r>
        <w:rPr/>
        <w:t xml:space="preserve">On page 18, line 15, after "(vi)" insert "Must prioritize the protection of sensitive aquatic species and reconsider rules under this section should the department of ecology evaluate a potential alternative to N-(1,3-dimethylbutyl)-N'-phenyl-p-phenylenediamine in tires; and</w:t>
      </w:r>
    </w:p>
    <w:p>
      <w:pPr>
        <w:spacing w:before="0" w:after="0" w:line="408" w:lineRule="exact"/>
        <w:ind w:left="0" w:right="0" w:firstLine="576"/>
        <w:jc w:val="left"/>
      </w:pPr>
      <w:r>
        <w:rPr/>
        <w:t xml:space="preserve">(vii)"</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Modifies and adds to the items the department of commerce must provide exemptions for under its rules on the rolling resistance of replacement tires.</w:t>
      </w:r>
    </w:p>
    <w:p>
      <w:pPr>
        <w:spacing w:before="0" w:after="0" w:line="408" w:lineRule="exact"/>
        <w:ind w:left="0" w:right="0" w:firstLine="576"/>
        <w:jc w:val="left"/>
      </w:pPr>
      <w:r>
        <w:rPr/>
        <w:t xml:space="preserve">(2) Provides that the department must prioritize the protection of sensitive aquatic species and reconsider rules under this section should the department of ecology evaluate a potential alternative to N-(1,3-dimethylbutyl)-N'-phenyl-p-phenylenediamine in tires.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09463de4140aa" /></Relationships>
</file>