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49a8c41fb4765" /></Relationships>
</file>

<file path=word/document.xml><?xml version="1.0" encoding="utf-8"?>
<w:document xmlns:w="http://schemas.openxmlformats.org/wordprocessingml/2006/main">
  <w:body>
    <w:p>
      <w:r>
        <w:t>H-0189.1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1030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Leavitt, Jacobsen, Pollet, Reeves, and Bronoske</w:t>
      </w:r>
    </w:p>
    <w:p/>
    <w:p>
      <w:r>
        <w:rPr>
          <w:t xml:space="preserve">Prefiled 12/12/22.</w:t>
        </w:rPr>
      </w:r>
      <w:r>
        <w:rPr>
          <w:t xml:space="preserve">Read first time 01/09/23.  </w:t>
        </w:rPr>
      </w:r>
      <w:r>
        <w:rPr>
          <w:t xml:space="preserve">Referred to Committee on Postsecondary Education &amp; Workforce.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applied doctorate degree-granting authority; adding a new section to chapter 28B.35 RCW; and repealing RCW 28B.35.215, 28B.35.216, and 28B.35.218.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35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board of trustees of the regional universities may offer applied, but not research, doctorate level degrees.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(1)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35</w:t>
      </w:r>
      <w:r>
        <w:rPr/>
        <w:t xml:space="preserve">.</w:t>
      </w:r>
      <w:r>
        <w:t xml:space="preserve">215</w:t>
      </w:r>
      <w:r>
        <w:rPr/>
        <w:t xml:space="preserve"> (Doctorate level degrees in physical therapy) and 2012 c 229 s 812 &amp; 2001 c 252 s 1;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(2)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35</w:t>
      </w:r>
      <w:r>
        <w:rPr/>
        <w:t xml:space="preserve">.</w:t>
      </w:r>
      <w:r>
        <w:t xml:space="preserve">216</w:t>
      </w:r>
      <w:r>
        <w:rPr/>
        <w:t xml:space="preserve"> (Doctorate level degrees in audiology) and 2013 c 281 s 1; and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(3)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35</w:t>
      </w:r>
      <w:r>
        <w:rPr/>
        <w:t xml:space="preserve">.</w:t>
      </w:r>
      <w:r>
        <w:t xml:space="preserve">218</w:t>
      </w:r>
      <w:r>
        <w:rPr/>
        <w:t xml:space="preserve"> (Doctorate level degrees in education) and 2020 c 15 s 1.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161021b038e4c7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1030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577d20ff54dee" /><Relationship Type="http://schemas.openxmlformats.org/officeDocument/2006/relationships/footer" Target="/word/footer1.xml" Id="R5161021b038e4c75" /></Relationships>
</file>