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62a29dd48f44bd" /></Relationships>
</file>

<file path=word/document.xml><?xml version="1.0" encoding="utf-8"?>
<w:document xmlns:w="http://schemas.openxmlformats.org/wordprocessingml/2006/main">
  <w:body>
    <w:p>
      <w:r>
        <w:t>H-0480.1</w:t>
      </w:r>
    </w:p>
    <w:p>
      <w:pPr>
        <w:jc w:val="center"/>
      </w:pPr>
      <w:r>
        <w:t>_______________________________________________</w:t>
      </w:r>
    </w:p>
    <w:p/>
    <w:p>
      <w:pPr>
        <w:jc w:val="center"/>
      </w:pPr>
      <w:r>
        <w:rPr>
          <w:b/>
        </w:rPr>
        <w:t>HOUSE BILL 1344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Robertson, and Caldier</w:t>
      </w:r>
    </w:p>
    <w:p/>
    <w:p>
      <w:r>
        <w:rPr>
          <w:t xml:space="preserve">Read first time 01/16/23.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low-proof beverages; amending RCW 66.24.630, 66.24.055, and 82.08.150; reenacting and amending RCW 66.04.010;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w:t>
      </w:r>
      <w:r>
        <w:t>((</w:t>
      </w:r>
      <w:r>
        <w:rPr>
          <w:strike/>
        </w:rPr>
        <w:t xml:space="preserve">forty</w:t>
      </w:r>
      <w:r>
        <w:rPr/>
        <w:noBreakHyphen/>
      </w:r>
      <w:r>
        <w:rPr>
          <w:strike/>
        </w:rPr>
        <w:t xml:space="preserve">nine</w:t>
      </w:r>
      <w:r>
        <w:t>))</w:t>
      </w:r>
      <w:r>
        <w:rPr/>
        <w:t xml:space="preserve"> </w:t>
      </w:r>
      <w:r>
        <w:rPr>
          <w:u w:val="single"/>
        </w:rPr>
        <w:t xml:space="preserve">49</w:t>
      </w:r>
      <w:r>
        <w:rPr/>
        <w:t xml:space="preserv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w:t>
      </w:r>
      <w:r>
        <w:t>((</w:t>
      </w:r>
      <w:r>
        <w:rPr>
          <w:strike/>
        </w:rPr>
        <w:t xml:space="preserve">one and one</w:t>
      </w:r>
      <w:r>
        <w:rPr>
          <w:strike/>
        </w:rPr>
        <w:t xml:space="preserve">-half</w:t>
      </w:r>
      <w:r>
        <w:t>))</w:t>
      </w:r>
      <w:r>
        <w:rPr/>
        <w:t xml:space="preserve"> </w:t>
      </w:r>
      <w:r>
        <w:rPr>
          <w:u w:val="single"/>
        </w:rPr>
        <w:t xml:space="preserve">1.5</w:t>
      </w:r>
      <w:r>
        <w:rPr/>
        <w:t xml:space="preserve">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w:t>
      </w:r>
      <w:r>
        <w:t>((</w:t>
      </w:r>
      <w:r>
        <w:rPr>
          <w:strike/>
        </w:rPr>
        <w:t xml:space="preserve">twenty</w:t>
      </w:r>
      <w:r>
        <w:t>))</w:t>
      </w:r>
      <w:r>
        <w:rPr/>
        <w:t xml:space="preserve"> </w:t>
      </w:r>
      <w:r>
        <w:rPr>
          <w:u w:val="single"/>
        </w:rPr>
        <w:t xml:space="preserve">20</w:t>
      </w:r>
      <w:r>
        <w:rPr/>
        <w:t xml:space="preserve">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w:t>
      </w:r>
      <w:r>
        <w:rPr>
          <w:u w:val="single"/>
        </w:rPr>
        <w:t xml:space="preserve">"Low-proof beverage" means any beverage that is 16 ounces or less and that contains more than .5 percent alcohol by volume and less than seven percent alcohol by volume, but does not include wine, malt beverages, or malt liquor.</w:t>
      </w:r>
    </w:p>
    <w:p>
      <w:pPr>
        <w:spacing w:before="0" w:after="0" w:line="408" w:lineRule="exact"/>
        <w:ind w:left="0" w:right="0" w:firstLine="576"/>
        <w:jc w:val="left"/>
      </w:pP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w:t>
      </w:r>
      <w:r>
        <w:t>((</w:t>
      </w:r>
      <w:r>
        <w:rPr>
          <w:strike/>
        </w:rPr>
        <w:t xml:space="preserve">one-half of one</w:t>
      </w:r>
      <w:r>
        <w:t>))</w:t>
      </w:r>
      <w:r>
        <w:rPr/>
        <w:t xml:space="preserve"> </w:t>
      </w:r>
      <w:r>
        <w:rPr>
          <w:u w:val="single"/>
        </w:rPr>
        <w:t xml:space="preserve">.5</w:t>
      </w:r>
      <w:r>
        <w:rPr/>
        <w:t xml:space="preserv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theaters,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w:t>
      </w:r>
      <w:r>
        <w:t>((</w:t>
      </w:r>
      <w:r>
        <w:rPr>
          <w:strike/>
        </w:rPr>
        <w:t xml:space="preserve">twenty-four</w:t>
      </w:r>
      <w:r>
        <w:t>))</w:t>
      </w:r>
      <w:r>
        <w:rPr/>
        <w:t xml:space="preserve"> </w:t>
      </w:r>
      <w:r>
        <w:rPr>
          <w:u w:val="single"/>
        </w:rPr>
        <w:t xml:space="preserve">24</w:t>
      </w:r>
      <w:r>
        <w:rPr/>
        <w:t xml:space="preserve"> percent of alcohol by volume, including sweet wines fortified with wine spirits, such as port, sherry, muscatel, and angelica, not exceeding </w:t>
      </w:r>
      <w:r>
        <w:t>((</w:t>
      </w:r>
      <w:r>
        <w:rPr>
          <w:strike/>
        </w:rPr>
        <w:t xml:space="preserve">twenty-four</w:t>
      </w:r>
      <w:r>
        <w:t>))</w:t>
      </w:r>
      <w:r>
        <w:rPr/>
        <w:t xml:space="preserve"> </w:t>
      </w:r>
      <w:r>
        <w:rPr>
          <w:u w:val="single"/>
        </w:rPr>
        <w:t xml:space="preserve">24</w:t>
      </w:r>
      <w:r>
        <w:rPr/>
        <w:t xml:space="preserve"> percent of alcohol by volume and not less than one-half of one percent of alcohol by volume. For purposes of this title, any beverage containing no more than </w:t>
      </w:r>
      <w:r>
        <w:t>((</w:t>
      </w:r>
      <w:r>
        <w:rPr>
          <w:strike/>
        </w:rPr>
        <w:t xml:space="preserve">fourteen</w:t>
      </w:r>
      <w:r>
        <w:t>))</w:t>
      </w:r>
      <w:r>
        <w:rPr/>
        <w:t xml:space="preserve"> </w:t>
      </w:r>
      <w:r>
        <w:rPr>
          <w:u w:val="single"/>
        </w:rPr>
        <w:t xml:space="preserve">14</w:t>
      </w:r>
      <w:r>
        <w:rPr/>
        <w:t xml:space="preserve"> percent of alcohol by volume when bottled or packaged by the manufacturer shall be referred to as "table wine," and any beverage containing alcohol in an amount more than </w:t>
      </w:r>
      <w:r>
        <w:t>((</w:t>
      </w:r>
      <w:r>
        <w:rPr>
          <w:strike/>
        </w:rPr>
        <w:t xml:space="preserve">fourteen</w:t>
      </w:r>
      <w:r>
        <w:t>))</w:t>
      </w:r>
      <w:r>
        <w:rPr/>
        <w:t xml:space="preserve"> </w:t>
      </w:r>
      <w:r>
        <w:rPr>
          <w:u w:val="single"/>
        </w:rPr>
        <w:t xml:space="preserve">14</w:t>
      </w:r>
      <w:r>
        <w:rPr/>
        <w:t xml:space="preserve"> percent by volume when bottled or packaged by the manufacturer shall be referred to as "fortified wine." However, "fortified wine" shall not include: (i) Wines that are both sealed or capped by cork closure and aged two years or more; and (ii) wines that contain more than </w:t>
      </w:r>
      <w:r>
        <w:t>((</w:t>
      </w:r>
      <w:r>
        <w:rPr>
          <w:strike/>
        </w:rPr>
        <w:t xml:space="preserve">fourteen</w:t>
      </w:r>
      <w:r>
        <w:t>))</w:t>
      </w:r>
      <w:r>
        <w:rPr/>
        <w:t xml:space="preserve"> </w:t>
      </w:r>
      <w:r>
        <w:rPr>
          <w:u w:val="single"/>
        </w:rPr>
        <w:t xml:space="preserve">14</w:t>
      </w:r>
      <w:r>
        <w:rPr/>
        <w:t xml:space="preserve">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2021 c 48 s 5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w:t>
      </w:r>
      <w:r>
        <w:t>((</w:t>
      </w:r>
      <w:r>
        <w:rPr>
          <w:strike/>
        </w:rPr>
        <w:t xml:space="preserve">twenty-four</w:t>
      </w:r>
      <w:r>
        <w:t>))</w:t>
      </w:r>
      <w:r>
        <w:rPr/>
        <w:t xml:space="preserve"> </w:t>
      </w:r>
      <w:r>
        <w:rPr>
          <w:u w:val="single"/>
        </w:rPr>
        <w:t xml:space="preserve">24</w:t>
      </w:r>
      <w:r>
        <w:rPr/>
        <w:t xml:space="preserve">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w:t>
      </w:r>
      <w:r>
        <w:t>((</w:t>
      </w:r>
      <w:r>
        <w:rPr>
          <w:strike/>
        </w:rPr>
        <w:t xml:space="preserve">ten thousand</w:t>
      </w:r>
      <w:r>
        <w:t>))</w:t>
      </w:r>
      <w:r>
        <w:rPr/>
        <w:t xml:space="preserve"> </w:t>
      </w:r>
      <w:r>
        <w:rPr>
          <w:u w:val="single"/>
        </w:rPr>
        <w:t xml:space="preserve">10,000</w:t>
      </w:r>
      <w:r>
        <w:rPr/>
        <w:t xml:space="preserve">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section 2, chapter 48, Laws of 2021, or in (b) </w:t>
      </w:r>
      <w:r>
        <w:rPr>
          <w:u w:val="single"/>
        </w:rPr>
        <w:t xml:space="preserve">or (c)</w:t>
      </w:r>
      <w:r>
        <w:rPr/>
        <w:t xml:space="preserve"> of this subsection, each spirits retail licensee must pay to the board, for deposit into the liquor revolving fund, a license issuance fee equivalent to </w:t>
      </w:r>
      <w:r>
        <w:t>((</w:t>
      </w:r>
      <w:r>
        <w:rPr>
          <w:strike/>
        </w:rPr>
        <w:t xml:space="preserve">seventeen</w:t>
      </w:r>
      <w:r>
        <w:t>))</w:t>
      </w:r>
      <w:r>
        <w:rPr/>
        <w:t xml:space="preserve"> </w:t>
      </w:r>
      <w:r>
        <w:rPr>
          <w:u w:val="single"/>
        </w:rPr>
        <w:t xml:space="preserve">17</w:t>
      </w:r>
      <w:r>
        <w:rPr/>
        <w:t xml:space="preserve">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u w:val="single"/>
        </w:rPr>
        <w:t xml:space="preserve">(c) This subsection (4) does not apply to sales of low-proof beverages.</w:t>
      </w:r>
    </w:p>
    <w:p>
      <w:pPr>
        <w:spacing w:before="0" w:after="0" w:line="408" w:lineRule="exact"/>
        <w:ind w:left="0" w:right="0" w:firstLine="576"/>
        <w:jc w:val="left"/>
      </w:pPr>
      <w:r>
        <w:rPr/>
        <w:t xml:space="preserve">(5) In addition to the payment required under subsection (4) of this section, each licensee must pay an annual license renewal fee of </w:t>
      </w:r>
      <w:r>
        <w:t>((</w:t>
      </w:r>
      <w:r>
        <w:rPr>
          <w:strike/>
        </w:rPr>
        <w:t xml:space="preserve">one hundred sixty-six dollars</w:t>
      </w:r>
      <w:r>
        <w:t>))</w:t>
      </w:r>
      <w:r>
        <w:rPr/>
        <w:t xml:space="preserve"> </w:t>
      </w:r>
      <w:r>
        <w:rPr>
          <w:u w:val="single"/>
        </w:rPr>
        <w:t xml:space="preserve">$166</w:t>
      </w:r>
      <w:r>
        <w:rPr/>
        <w:t xml:space="preserve">.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w:t>
      </w:r>
      <w:r>
        <w:t>((</w:t>
      </w:r>
      <w:r>
        <w:rPr>
          <w:strike/>
        </w:rPr>
        <w:t xml:space="preserve">twelve</w:t>
      </w:r>
      <w:r>
        <w:t>))</w:t>
      </w:r>
      <w:r>
        <w:rPr/>
        <w:t xml:space="preserve"> </w:t>
      </w:r>
      <w:r>
        <w:rPr>
          <w:u w:val="single"/>
        </w:rPr>
        <w:t xml:space="preserve">12</w:t>
      </w:r>
      <w:r>
        <w:rPr/>
        <w:t xml:space="preser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There is levied and collected a tax on the sale of low-proof beverages equal to $2.50 per gallon as follows:</w:t>
      </w:r>
    </w:p>
    <w:p>
      <w:pPr>
        <w:spacing w:before="0" w:after="0" w:line="408" w:lineRule="exact"/>
        <w:ind w:left="0" w:right="0" w:firstLine="576"/>
        <w:jc w:val="left"/>
      </w:pPr>
      <w:r>
        <w:rPr/>
        <w:t xml:space="preserve">(1) A spirits distributor under the terms of its license shall pay the tax imposed by this section on sales of low-proof beverages to spirits retailers.</w:t>
      </w:r>
    </w:p>
    <w:p>
      <w:pPr>
        <w:spacing w:before="0" w:after="0" w:line="408" w:lineRule="exact"/>
        <w:ind w:left="0" w:right="0" w:firstLine="576"/>
        <w:jc w:val="left"/>
      </w:pPr>
      <w:r>
        <w:rPr/>
        <w:t xml:space="preserve">(2) A distillery or craft distillery that self-distributes low-proof beverages under the terms of its license shall pay the tax imposed by this section on sales to spirits retailers.</w:t>
      </w:r>
    </w:p>
    <w:p>
      <w:pPr>
        <w:spacing w:before="0" w:after="0" w:line="408" w:lineRule="exact"/>
        <w:ind w:left="0" w:right="0" w:firstLine="576"/>
        <w:jc w:val="left"/>
      </w:pPr>
      <w:r>
        <w:rPr/>
        <w:t xml:space="preserve">(3) A distillery or craft distillery that sells low-proof beverages directly to consumers under the terms of its license shall pay the tax imposed by this section on those sales.</w:t>
      </w:r>
    </w:p>
    <w:p>
      <w:pPr>
        <w:spacing w:before="0" w:after="0" w:line="408" w:lineRule="exact"/>
        <w:ind w:left="0" w:right="0" w:firstLine="576"/>
        <w:jc w:val="left"/>
      </w:pPr>
      <w:r>
        <w:rPr/>
        <w:t xml:space="preserve">(4) A holder of a spirits out-of-state certificate with a direct shipment endorsement that self-distributes under the terms of its license shall pay the tax imposed by this section on sales to spirits retailers.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of this subsection </w:t>
      </w:r>
      <w:r>
        <w:t>((</w:t>
      </w:r>
      <w:r>
        <w:rPr>
          <w:strike/>
        </w:rPr>
        <w:t xml:space="preserve">and subject to (c) of this subsection</w:t>
      </w:r>
      <w:r>
        <w:t>))</w:t>
      </w:r>
      <w:r>
        <w:rPr/>
        <w:t xml:space="preserve">,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w:t>
      </w:r>
      <w:r>
        <w:t>((</w:t>
      </w:r>
      <w:r>
        <w:rPr>
          <w:strike/>
        </w:rPr>
        <w:t xml:space="preserve">twenty-seven</w:t>
      </w:r>
      <w:r>
        <w:t>))</w:t>
      </w:r>
      <w:r>
        <w:rPr/>
        <w:t xml:space="preserve"> </w:t>
      </w:r>
      <w:r>
        <w:rPr>
          <w:u w:val="single"/>
        </w:rPr>
        <w:t xml:space="preserve">27</w:t>
      </w:r>
      <w:r>
        <w:rPr/>
        <w:t xml:space="preserve"> months of licensure, </w:t>
      </w:r>
      <w:r>
        <w:t>((</w:t>
      </w:r>
      <w:r>
        <w:rPr>
          <w:strike/>
        </w:rPr>
        <w:t xml:space="preserve">ten</w:t>
      </w:r>
      <w:r>
        <w:t>))</w:t>
      </w:r>
      <w:r>
        <w:rPr/>
        <w:t xml:space="preserve"> </w:t>
      </w:r>
      <w:r>
        <w:rPr>
          <w:u w:val="single"/>
        </w:rPr>
        <w:t xml:space="preserve">10</w:t>
      </w:r>
      <w:r>
        <w:rPr/>
        <w:t xml:space="preserve">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w:t>
      </w:r>
      <w:r>
        <w:t>((</w:t>
      </w:r>
      <w:r>
        <w:rPr>
          <w:strike/>
        </w:rPr>
        <w:t xml:space="preserve">twenty-eighth</w:t>
      </w:r>
      <w:r>
        <w:t>))</w:t>
      </w:r>
      <w:r>
        <w:rPr/>
        <w:t xml:space="preserve"> </w:t>
      </w:r>
      <w:r>
        <w:rPr>
          <w:u w:val="single"/>
        </w:rPr>
        <w:t xml:space="preserve">28th</w:t>
      </w:r>
      <w:r>
        <w:rPr/>
        <w:t xml:space="preserve">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w:t>
      </w:r>
      <w:r>
        <w:t>((</w:t>
      </w:r>
      <w:r>
        <w:rPr>
          <w:strike/>
        </w:rPr>
        <w:t xml:space="preserve">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strike/>
        </w:rPr>
        <w:t xml:space="preserve">(d)</w:t>
      </w:r>
      <w:r>
        <w:t>))</w:t>
      </w:r>
      <w:r>
        <w:rPr/>
        <w:t xml:space="preserve">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spirits inventory may be subject to calculation of more than a single spirits distributor license issuance fee.</w:t>
      </w:r>
    </w:p>
    <w:p>
      <w:pPr>
        <w:spacing w:before="0" w:after="0" w:line="408" w:lineRule="exact"/>
        <w:ind w:left="0" w:right="0" w:firstLine="576"/>
        <w:jc w:val="left"/>
      </w:pPr>
      <w:r>
        <w:rPr>
          <w:u w:val="single"/>
        </w:rPr>
        <w:t xml:space="preserve">(e) The fees in this subsection (3) do not apply to the sale of low-proof beverages.</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w:t>
      </w:r>
      <w:r>
        <w:t>((</w:t>
      </w:r>
      <w:r>
        <w:rPr>
          <w:strike/>
        </w:rPr>
        <w:t xml:space="preserve">one thousand three hundred twenty dollars</w:t>
      </w:r>
      <w:r>
        <w:t>))</w:t>
      </w:r>
      <w:r>
        <w:rPr/>
        <w:t xml:space="preserve"> </w:t>
      </w:r>
      <w:r>
        <w:rPr>
          <w:u w:val="single"/>
        </w:rPr>
        <w:t xml:space="preserve">$1,320</w:t>
      </w:r>
      <w:r>
        <w:rPr/>
        <w:t xml:space="preserve">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2021 c 48 s 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w:t>
      </w:r>
      <w:r>
        <w:t>((</w:t>
      </w:r>
      <w:r>
        <w:rPr>
          <w:strike/>
        </w:rPr>
        <w:t xml:space="preserve">fifteen</w:t>
      </w:r>
      <w:r>
        <w:t>))</w:t>
      </w:r>
      <w:r>
        <w:rPr/>
        <w:t xml:space="preserve"> </w:t>
      </w:r>
      <w:r>
        <w:rPr>
          <w:u w:val="single"/>
        </w:rPr>
        <w:t xml:space="preserve">15</w:t>
      </w:r>
      <w:r>
        <w:rPr/>
        <w:t xml:space="preserve"> percent of the selling price.</w:t>
      </w:r>
    </w:p>
    <w:p>
      <w:pPr>
        <w:spacing w:before="0" w:after="0" w:line="408" w:lineRule="exact"/>
        <w:ind w:left="0" w:right="0" w:firstLine="576"/>
        <w:jc w:val="left"/>
      </w:pPr>
      <w:r>
        <w:rPr/>
        <w:t xml:space="preserve">(2) There is levied and collected a tax upon each sale of spirits in the original package at the rate of </w:t>
      </w:r>
      <w:r>
        <w:t>((</w:t>
      </w:r>
      <w:r>
        <w:rPr>
          <w:strike/>
        </w:rPr>
        <w:t xml:space="preserve">ten</w:t>
      </w:r>
      <w:r>
        <w:t>))</w:t>
      </w:r>
      <w:r>
        <w:rPr/>
        <w:t xml:space="preserve"> </w:t>
      </w:r>
      <w:r>
        <w:rPr>
          <w:u w:val="single"/>
        </w:rPr>
        <w:t xml:space="preserve">10</w:t>
      </w:r>
      <w:r>
        <w:rPr/>
        <w:t xml:space="preserve">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w:t>
      </w:r>
      <w:r>
        <w:t>((</w:t>
      </w:r>
      <w:r>
        <w:rPr>
          <w:strike/>
        </w:rPr>
        <w:t xml:space="preserve">one dollar and seventy-two cents</w:t>
      </w:r>
      <w:r>
        <w:t>))</w:t>
      </w:r>
      <w:r>
        <w:rPr/>
        <w:t xml:space="preserve"> </w:t>
      </w:r>
      <w:r>
        <w:rPr>
          <w:u w:val="single"/>
        </w:rPr>
        <w:t xml:space="preserve">$1.72</w:t>
      </w:r>
      <w:r>
        <w:rPr/>
        <w:t xml:space="preserve"> per liter.</w:t>
      </w:r>
    </w:p>
    <w:p>
      <w:pPr>
        <w:spacing w:before="0" w:after="0" w:line="408" w:lineRule="exact"/>
        <w:ind w:left="0" w:right="0" w:firstLine="576"/>
        <w:jc w:val="left"/>
      </w:pPr>
      <w:r>
        <w:rPr/>
        <w:t xml:space="preserve">(4) An additional tax is imposed equal to </w:t>
      </w:r>
      <w:r>
        <w:t>((</w:t>
      </w:r>
      <w:r>
        <w:rPr>
          <w:strike/>
        </w:rPr>
        <w:t xml:space="preserve">fourteen</w:t>
      </w:r>
      <w:r>
        <w:t>))</w:t>
      </w:r>
      <w:r>
        <w:rPr/>
        <w:t xml:space="preserve"> </w:t>
      </w:r>
      <w:r>
        <w:rPr>
          <w:u w:val="single"/>
        </w:rPr>
        <w:t xml:space="preserve">14</w:t>
      </w:r>
      <w:r>
        <w:rPr/>
        <w:t xml:space="preserve">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(6)(a) An additional tax is imposed upon retail sale of spirits in the original package at the rate of </w:t>
      </w:r>
      <w:r>
        <w:t>((</w:t>
      </w:r>
      <w:r>
        <w:rPr>
          <w:strike/>
        </w:rPr>
        <w:t xml:space="preserve">three and four-tenths</w:t>
      </w:r>
      <w:r>
        <w:t>))</w:t>
      </w:r>
      <w:r>
        <w:rPr/>
        <w:t xml:space="preserve"> </w:t>
      </w:r>
      <w:r>
        <w:rPr>
          <w:u w:val="single"/>
        </w:rPr>
        <w:t xml:space="preserve">3.4</w:t>
      </w:r>
      <w:r>
        <w:rPr/>
        <w:t xml:space="preserve">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w:t>
      </w:r>
      <w:r>
        <w:t>((</w:t>
      </w:r>
      <w:r>
        <w:rPr>
          <w:strike/>
        </w:rPr>
        <w:t xml:space="preserve">two and three-tenths</w:t>
      </w:r>
      <w:r>
        <w:t>))</w:t>
      </w:r>
      <w:r>
        <w:rPr/>
        <w:t xml:space="preserve"> </w:t>
      </w:r>
      <w:r>
        <w:rPr>
          <w:u w:val="single"/>
        </w:rPr>
        <w:t xml:space="preserve">2.3</w:t>
      </w:r>
      <w:r>
        <w:rPr/>
        <w:t xml:space="preserve">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w:t>
      </w:r>
      <w:r>
        <w:t>((</w:t>
      </w:r>
      <w:r>
        <w:rPr>
          <w:strike/>
        </w:rPr>
        <w:t xml:space="preserve">forty-one</w:t>
      </w:r>
      <w:r>
        <w:t>))</w:t>
      </w:r>
      <w:r>
        <w:rPr/>
        <w:t xml:space="preserve"> </w:t>
      </w:r>
      <w:r>
        <w:rPr>
          <w:u w:val="single"/>
        </w:rPr>
        <w:t xml:space="preserve">41</w:t>
      </w:r>
      <w:r>
        <w:rPr/>
        <w:t xml:space="preserv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(7)(a) An additional tax is imposed upon each retail sale of spirits in the original package at the rate of </w:t>
      </w:r>
      <w:r>
        <w:t>((</w:t>
      </w:r>
      <w:r>
        <w:rPr>
          <w:strike/>
        </w:rPr>
        <w:t xml:space="preserve">one dollar and thirty-three cents</w:t>
      </w:r>
      <w:r>
        <w:t>))</w:t>
      </w:r>
      <w:r>
        <w:rPr/>
        <w:t xml:space="preserve"> </w:t>
      </w:r>
      <w:r>
        <w:rPr>
          <w:u w:val="single"/>
        </w:rPr>
        <w:t xml:space="preserve">$1.33</w:t>
      </w:r>
      <w:r>
        <w:rPr/>
        <w:t xml:space="preserve"> per liter.</w:t>
      </w:r>
    </w:p>
    <w:p>
      <w:pPr>
        <w:spacing w:before="0" w:after="0" w:line="408" w:lineRule="exact"/>
        <w:ind w:left="0" w:right="0" w:firstLine="576"/>
        <w:jc w:val="left"/>
      </w:pPr>
      <w:r>
        <w:rPr/>
        <w:t xml:space="preserve">(b) All revenues collected during any month from additional taxes under this subsection must be deposited by the </w:t>
      </w:r>
      <w:r>
        <w:t>((</w:t>
      </w:r>
      <w:r>
        <w:rPr>
          <w:strike/>
        </w:rPr>
        <w:t xml:space="preserve">twenty-fifth</w:t>
      </w:r>
      <w:r>
        <w:t>))</w:t>
      </w:r>
      <w:r>
        <w:rPr/>
        <w:t xml:space="preserve"> </w:t>
      </w:r>
      <w:r>
        <w:rPr>
          <w:u w:val="single"/>
        </w:rPr>
        <w:t xml:space="preserve">25th</w:t>
      </w:r>
      <w:r>
        <w:rPr/>
        <w:t xml:space="preserve">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(10)(a) Except as otherwise provided in this subsection, the terms, "spirits" and "package" have the same meaning as provided in chapter 66.04 RCW.</w:t>
      </w:r>
    </w:p>
    <w:p>
      <w:pPr>
        <w:spacing w:before="0" w:after="0" w:line="408" w:lineRule="exact"/>
        <w:ind w:left="0" w:right="0" w:firstLine="576"/>
        <w:jc w:val="left"/>
      </w:pPr>
      <w:r>
        <w:rPr/>
        <w:t xml:space="preserve">(b) Until July 1, 2023, for the purposes of the taxes imposed under this section, the term "spirits" does not include mini-bottles of spirits sold by a person who possesses a valid endorsement under section 2(6), chapter 48, Laws of 2021 and is licensed as a spirits, beer, and wine restaurant under RCW 66.24.400.</w:t>
      </w:r>
    </w:p>
    <w:p>
      <w:pPr>
        <w:spacing w:before="0" w:after="0" w:line="408" w:lineRule="exact"/>
        <w:ind w:left="0" w:right="0" w:firstLine="576"/>
        <w:jc w:val="left"/>
      </w:pPr>
      <w:r>
        <w:rPr/>
        <w:t xml:space="preserve">(c) </w:t>
      </w:r>
      <w:r>
        <w:rPr>
          <w:u w:val="single"/>
        </w:rPr>
        <w:t xml:space="preserve">For the purposes of this section, the term "spirits" does not include low-proof beverages as defined in RCW 66.04.010.</w:t>
      </w:r>
    </w:p>
    <w:p>
      <w:pPr>
        <w:spacing w:before="0" w:after="0" w:line="408" w:lineRule="exact"/>
        <w:ind w:left="0" w:right="0" w:firstLine="576"/>
        <w:jc w:val="left"/>
      </w:pPr>
      <w:r>
        <w:rPr>
          <w:u w:val="single"/>
        </w:rPr>
        <w:t xml:space="preserve">(d)</w:t>
      </w:r>
      <w:r>
        <w:rPr/>
        <w:t xml:space="preserve"> For the purposes of this subsection, "mini-bottles of spirits" means an original factory-sealed container holding not more than 50 milliliters of spirits.</w:t>
      </w:r>
    </w:p>
    <w:p/>
    <w:p>
      <w:pPr>
        <w:jc w:val="center"/>
      </w:pPr>
      <w:r>
        <w:rPr>
          <w:b/>
        </w:rPr>
        <w:t>--- END ---</w:t>
      </w:r>
    </w:p>
    <w:sectPr>
      <w:pgNumType w:start="1"/>
      <w:footerReference xmlns:r="http://schemas.openxmlformats.org/officeDocument/2006/relationships" r:id="R7de1ff886f324e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b205d52564c12" /><Relationship Type="http://schemas.openxmlformats.org/officeDocument/2006/relationships/footer" Target="/word/footer1.xml" Id="R7de1ff886f324e53" /></Relationships>
</file>