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ece6b1a8d54b10" /></Relationships>
</file>

<file path=word/document.xml><?xml version="1.0" encoding="utf-8"?>
<w:document xmlns:w="http://schemas.openxmlformats.org/wordprocessingml/2006/main">
  <w:body>
    <w:p>
      <w:r>
        <w:t>H-0125.1</w:t>
      </w:r>
    </w:p>
    <w:p>
      <w:pPr>
        <w:jc w:val="center"/>
      </w:pPr>
      <w:r>
        <w:t>_______________________________________________</w:t>
      </w:r>
    </w:p>
    <w:p/>
    <w:p>
      <w:pPr>
        <w:jc w:val="center"/>
      </w:pPr>
      <w:r>
        <w:rPr>
          <w:b/>
        </w:rPr>
        <w:t>HOUSE BILL 1403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Goehner, Chapman, Griffey, Corry, Rude, Couture, Christian, Cheney, Barkis, and Stokesbary</w:t>
      </w:r>
    </w:p>
    <w:p/>
    <w:p>
      <w:r>
        <w:rPr>
          <w:t xml:space="preserve">Read first time 01/18/23.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it possible for more properties to have access to water, storm drains, and sanitary sewage systems; amending RCW 36.70A.030, 36.70A.110, 36.70A.280, 36.70A.320, 36.70B.040, 36.93.100, and 36.93.105; reenacting and amending RCW 36.70A.070; adding a new section to chapter 36.70 RCW; creating a new section; and repealing RCW 35.67.022 and 35.91.025.</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needs to be increased flexibility in extending publicly provided water, sewer, and storm drain facilities beyond municipal and urban growth boundaries and that doing so does not automatically create sprawl. It is a community's choice on whether it is feasible, economical, and environmentally prudent to provide such services. This act intends to remove barriers that prevent communities from using certain types of water, sewer, and storm drain systems that have been designated urban levels of service, and authorize local communities to make the choice to use these important technologies. Any ordinance, rule, or policy that prevents what this act authorizes should be modified or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A city may extend water or sewer facilities as defined in RCW 35.91.015 into areas beyond the city limits and designated urban growth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2021 c 254 s 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"Affordable housing" means, unless the context clearly indicates otherwise, residential housing whose monthly costs, including utilities other than telephone, do not exceed thirty percent of the monthly income of a household whose income is:</w:t>
      </w:r>
    </w:p>
    <w:p>
      <w:pPr>
        <w:spacing w:before="0" w:after="0" w:line="408" w:lineRule="exact"/>
        <w:ind w:left="0" w:right="0" w:firstLine="576"/>
        <w:jc w:val="left"/>
      </w:pPr>
      <w:r>
        <w:rPr/>
        <w:t xml:space="preserve">(a) For rental housing, sixty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For owner-occupied housing,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(3)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(4) "City" means any city or town, including a code city.</w:t>
      </w:r>
    </w:p>
    <w:p>
      <w:pPr>
        <w:spacing w:before="0" w:after="0" w:line="408" w:lineRule="exact"/>
        <w:ind w:left="0" w:right="0" w:firstLine="576"/>
        <w:jc w:val="left"/>
      </w:pPr>
      <w:r>
        <w:rPr/>
        <w:t xml:space="preserve">(5)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(6)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(7) "Department" means the department of commerce.</w:t>
      </w:r>
    </w:p>
    <w:p>
      <w:pPr>
        <w:spacing w:before="0" w:after="0" w:line="408" w:lineRule="exact"/>
        <w:ind w:left="0" w:right="0" w:firstLine="576"/>
        <w:jc w:val="left"/>
      </w:pPr>
      <w:r>
        <w:rPr/>
        <w:t xml:space="preserve">(8)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(9) "Emergency housing" means temporary indoor accommodations for individuals or families who are homeless or at imminent risk of becoming homeless that is intended to address the basic health, food, clothing, and personal hygiene needs of individuals or families. Emergency housing may or may not require occupants to enter into a lease or an occupancy agreement.</w:t>
      </w:r>
    </w:p>
    <w:p>
      <w:pPr>
        <w:spacing w:before="0" w:after="0" w:line="408" w:lineRule="exact"/>
        <w:ind w:left="0" w:right="0" w:firstLine="576"/>
        <w:jc w:val="left"/>
      </w:pPr>
      <w:r>
        <w:rPr/>
        <w:t xml:space="preserve">(10) "Emergency shelter" means a facility that provides a temporary shelter for individuals or families who are currently homeless. Emergency shelter may not require occupants to enter into a lease or an occupancy agreement. Emergency shelter facilities may include day and warming centers that do not provide overnight accommodations.</w:t>
      </w:r>
    </w:p>
    <w:p>
      <w:pPr>
        <w:spacing w:before="0" w:after="0" w:line="408" w:lineRule="exact"/>
        <w:ind w:left="0" w:right="0" w:firstLine="576"/>
        <w:jc w:val="left"/>
      </w:pPr>
      <w:r>
        <w:rPr/>
        <w:t xml:space="preserve">(11) "Extremely low-income household" means a single person, family, or unrelated persons living together whose adjusted income is at or below thirty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(12)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rPr/>
        <w:t xml:space="preserve">(13)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rPr/>
        <w:t xml:space="preserve">(14)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rPr/>
        <w:t xml:space="preserve">(15)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rPr/>
        <w:t xml:space="preserve">(16) "Low-income household" means a single person, family, or unrelated persons living together whose adjusted income is at or below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(17) "Minerals" include gravel, sand, and valuable metallic substances.</w:t>
      </w:r>
    </w:p>
    <w:p>
      <w:pPr>
        <w:spacing w:before="0" w:after="0" w:line="408" w:lineRule="exact"/>
        <w:ind w:left="0" w:right="0" w:firstLine="576"/>
        <w:jc w:val="left"/>
      </w:pPr>
      <w:r>
        <w:rPr/>
        <w:t xml:space="preserve">(18) "Moderate-income household" means a single person, family, or unrelated persons living together whose adjusted income is at or below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(19) "Permanent supportive housing" is subsidized, leased housing with no limit on length of stay that prioritizes people who need comprehensive support services to retain tenancy and utilizes admissions practices designed to use lower barriers to entry than would be typical for other subsidized or unsubsidized rental housing, especially related to rental history, criminal history, and personal behaviors. Permanent supportive housing is paired with on-site or off-site voluntary services designed to support a person living with a complex and disabling behavioral health or physical health condition who was experiencing homelessness or was at imminent risk of homelessness prior to moving into housing to retain their housing and be a successful tenant in a housing arrangement, improve the resident's health status, and connect the resident of the housing with community-based health care, treatment, or employment services. Permanent supportive housing is subject to all of the rights and responsibilities defined in chapter 59.18 RCW.</w:t>
      </w:r>
    </w:p>
    <w:p>
      <w:pPr>
        <w:spacing w:before="0" w:after="0" w:line="408" w:lineRule="exact"/>
        <w:ind w:left="0" w:right="0" w:firstLine="576"/>
        <w:jc w:val="left"/>
      </w:pPr>
      <w:r>
        <w:rPr/>
        <w:t xml:space="preserve">(20)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rPr/>
        <w:t xml:space="preserve">(21)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rPr/>
        <w:t xml:space="preserve">(22)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rPr/>
        <w:t xml:space="preserve">(23)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w:t>
      </w:r>
      <w:r>
        <w:t>((</w:t>
      </w:r>
      <w:r>
        <w:rPr>
          <w:strike/>
        </w:rPr>
        <w:t xml:space="preserve">traditional</w:t>
      </w:r>
      <w:r>
        <w:t>))</w:t>
      </w:r>
      <w:r>
        <w:rPr/>
        <w:t xml:space="preserve"> rural lifestyles, rural-based economies, and opportunities to both live and work in rural areas;</w:t>
      </w:r>
    </w:p>
    <w:p>
      <w:pPr>
        <w:spacing w:before="0" w:after="0" w:line="408" w:lineRule="exact"/>
        <w:ind w:left="0" w:right="0" w:firstLine="576"/>
        <w:jc w:val="left"/>
      </w:pPr>
      <w:r>
        <w:rPr/>
        <w:t xml:space="preserve">(c) </w:t>
      </w:r>
      <w:r>
        <w:t>((</w:t>
      </w:r>
      <w:r>
        <w:rPr>
          <w:strike/>
        </w:rPr>
        <w:t xml:space="preserve">That provide visual landscapes that are traditionally found in rural areas and communities;</w:t>
      </w:r>
    </w:p>
    <w:p>
      <w:pPr>
        <w:spacing w:before="0" w:after="0" w:line="408" w:lineRule="exact"/>
        <w:ind w:left="0" w:right="0" w:firstLine="576"/>
        <w:jc w:val="left"/>
      </w:pPr>
      <w:r>
        <w:rPr>
          <w:strike/>
        </w:rPr>
        <w:t xml:space="preserve">(d)</w:t>
      </w:r>
      <w:r>
        <w:t>))</w:t>
      </w:r>
      <w:r>
        <w:rPr/>
        <w:t xml:space="preserve"> That are compatible with the use of the land by wildlife and for fish and wildlife habitat;</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That reduce the inappropriate conversion of undeveloped land into sprawling, low-density development;</w:t>
      </w:r>
    </w:p>
    <w:p>
      <w:pPr>
        <w:spacing w:before="0" w:after="0" w:line="408" w:lineRule="exact"/>
        <w:ind w:left="0" w:right="0" w:firstLine="576"/>
        <w:jc w:val="left"/>
      </w:pPr>
      <w:r>
        <w:t>((</w:t>
      </w:r>
      <w:r>
        <w:rPr>
          <w:strike/>
        </w:rPr>
        <w:t xml:space="preserve">(f) That generally do not require the extension of urban governmental services;</w:t>
      </w:r>
      <w:r>
        <w:t>))</w:t>
      </w:r>
      <w:r>
        <w:rPr/>
        <w:t xml:space="preserve"> and</w:t>
      </w:r>
    </w:p>
    <w:p>
      <w:pPr>
        <w:spacing w:before="0" w:after="0" w:line="408" w:lineRule="exact"/>
        <w:ind w:left="0" w:right="0" w:firstLine="576"/>
        <w:jc w:val="left"/>
      </w:pPr>
      <w:r>
        <w:t>((</w:t>
      </w:r>
      <w:r>
        <w:rPr>
          <w:strike/>
        </w:rPr>
        <w:t xml:space="preserve">(g)</w:t>
      </w:r>
      <w:r>
        <w:t>))</w:t>
      </w:r>
      <w:r>
        <w:rPr/>
        <w:t xml:space="preserve"> </w:t>
      </w:r>
      <w:r>
        <w:rPr>
          <w:u w:val="single"/>
        </w:rPr>
        <w:t xml:space="preserve">(e)</w:t>
      </w:r>
      <w:r>
        <w:rPr/>
        <w:t xml:space="preserve"> That are consistent with the protection of natural surface water flows and groundwater and surface water recharge and discharge areas.</w:t>
      </w:r>
    </w:p>
    <w:p>
      <w:pPr>
        <w:spacing w:before="0" w:after="0" w:line="408" w:lineRule="exact"/>
        <w:ind w:left="0" w:right="0" w:firstLine="576"/>
        <w:jc w:val="left"/>
      </w:pPr>
      <w:r>
        <w:rPr/>
        <w:t xml:space="preserve">(24)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rPr/>
        <w:t xml:space="preserve">(25)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w:t>
      </w:r>
      <w:r>
        <w:t>((</w:t>
      </w:r>
      <w:r>
        <w:rPr>
          <w:strike/>
        </w:rPr>
        <w:t xml:space="preserve">Rural services do not include storm or sanitary sewers, except as otherwise authorized by RCW 36.70A.110(4).</w:t>
      </w:r>
      <w:r>
        <w:t>))</w:t>
      </w:r>
    </w:p>
    <w:p>
      <w:pPr>
        <w:spacing w:before="0" w:after="0" w:line="408" w:lineRule="exact"/>
        <w:ind w:left="0" w:right="0" w:firstLine="576"/>
        <w:jc w:val="left"/>
      </w:pPr>
      <w:r>
        <w:rPr/>
        <w:t xml:space="preserve">(26) "Short line railroad" means those railroad lines designated class II or class III by the United States surface transportation board.</w:t>
      </w:r>
    </w:p>
    <w:p>
      <w:pPr>
        <w:spacing w:before="0" w:after="0" w:line="408" w:lineRule="exact"/>
        <w:ind w:left="0" w:right="0" w:firstLine="576"/>
        <w:jc w:val="left"/>
      </w:pPr>
      <w:r>
        <w:rPr/>
        <w:t xml:space="preserve">(27)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rPr/>
        <w:t xml:space="preserve">(28)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rPr/>
        <w:t xml:space="preserve">(29) "Urban growth areas" means those areas designated by a county pursuant to RCW 36.70A.110.</w:t>
      </w:r>
    </w:p>
    <w:p>
      <w:pPr>
        <w:spacing w:before="0" w:after="0" w:line="408" w:lineRule="exact"/>
        <w:ind w:left="0" w:right="0" w:firstLine="576"/>
        <w:jc w:val="left"/>
      </w:pPr>
      <w:r>
        <w:rPr/>
        <w:t xml:space="preserve">(30) "Very low-income household" means a single person, family, or unrelated persons living together whose adjusted income is at or below fifty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(31)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2022 c 246 s 2 and 2022 c 220 s 1 are each reenacted and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w:t>
      </w:r>
      <w:r>
        <w:t>((</w:t>
      </w:r>
      <w:r>
        <w:rPr>
          <w:strike/>
        </w:rPr>
        <w:t xml:space="preserve">The plan shall be an internally consistent document and all elements shall be consistent with the future land use map.</w:t>
      </w:r>
      <w:r>
        <w:t>))</w:t>
      </w:r>
      <w:r>
        <w:rPr/>
        <w:t xml:space="preserve">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w:t>
      </w:r>
    </w:p>
    <w:p>
      <w:pPr>
        <w:spacing w:before="0" w:after="0" w:line="408" w:lineRule="exact"/>
        <w:ind w:left="0" w:right="0" w:firstLine="576"/>
        <w:jc w:val="left"/>
      </w:pPr>
      <w:r>
        <w:rPr/>
        <w:t xml:space="preserve">(a) Includes an inventory and analysis of existing and projected housing needs that identifies the number of housing units necessary to manage projected growth, as provided by the department of commerce, including:</w:t>
      </w:r>
    </w:p>
    <w:p>
      <w:pPr>
        <w:spacing w:before="0" w:after="0" w:line="408" w:lineRule="exact"/>
        <w:ind w:left="0" w:right="0" w:firstLine="576"/>
        <w:jc w:val="left"/>
      </w:pPr>
      <w:r>
        <w:rPr/>
        <w:t xml:space="preserve">(i) Units for moderate, low, very low, and extremely low-income households; and</w:t>
      </w:r>
    </w:p>
    <w:p>
      <w:pPr>
        <w:spacing w:before="0" w:after="0" w:line="408" w:lineRule="exact"/>
        <w:ind w:left="0" w:right="0" w:firstLine="576"/>
        <w:jc w:val="left"/>
      </w:pPr>
      <w:r>
        <w:rPr/>
        <w:t xml:space="preserve">(ii) Emergency housing, emergency shelters, and permanent supportive housing;</w:t>
      </w:r>
    </w:p>
    <w:p>
      <w:pPr>
        <w:spacing w:before="0" w:after="0" w:line="408" w:lineRule="exact"/>
        <w:ind w:left="0" w:right="0" w:firstLine="576"/>
        <w:jc w:val="left"/>
      </w:pPr>
      <w:r>
        <w:rPr/>
        <w:t xml:space="preserve">(b) Includes a statement of goals, policies, objectives, and mandatory provisions for the preservation, improvement, and development of housing, including single-family residences, and within an urban growth area boundary, moderate density housing options including, but not limited to, duplexes, triplexes, and townhomes;</w:t>
      </w:r>
    </w:p>
    <w:p>
      <w:pPr>
        <w:spacing w:before="0" w:after="0" w:line="408" w:lineRule="exact"/>
        <w:ind w:left="0" w:right="0" w:firstLine="576"/>
        <w:jc w:val="left"/>
      </w:pPr>
      <w:r>
        <w:rPr/>
        <w:t xml:space="preserve">(c) Identifies sufficient capacity of land for housing including, but not limited to, government-assisted housing, housing for moderate, low, very low, and extremely low-income households, manufactured housing, multifamily housing, group homes, foster care facilities, emergency housing, emergency shelters, permanent supportive housing, and within an urban growth area boundary, consideration of duplexes, triplexes, and townhomes;</w:t>
      </w:r>
    </w:p>
    <w:p>
      <w:pPr>
        <w:spacing w:before="0" w:after="0" w:line="408" w:lineRule="exact"/>
        <w:ind w:left="0" w:right="0" w:firstLine="576"/>
        <w:jc w:val="left"/>
      </w:pPr>
      <w:r>
        <w:rPr/>
        <w:t xml:space="preserve">(d) Makes adequate provisions for existing and projected needs of all economic segments of the community, including:</w:t>
      </w:r>
    </w:p>
    <w:p>
      <w:pPr>
        <w:spacing w:before="0" w:after="0" w:line="408" w:lineRule="exact"/>
        <w:ind w:left="0" w:right="0" w:firstLine="576"/>
        <w:jc w:val="left"/>
      </w:pPr>
      <w:r>
        <w:rPr/>
        <w:t xml:space="preserve">(i) Incorporating consideration for low, very low, extremely low, and moderate-income households;</w:t>
      </w:r>
    </w:p>
    <w:p>
      <w:pPr>
        <w:spacing w:before="0" w:after="0" w:line="408" w:lineRule="exact"/>
        <w:ind w:left="0" w:right="0" w:firstLine="576"/>
        <w:jc w:val="left"/>
      </w:pPr>
      <w:r>
        <w:rPr/>
        <w:t xml:space="preserve">(ii) Documenting programs and actions needed to achieve housing availability including gaps in local funding, barriers such as development regulations, and other limitations;</w:t>
      </w:r>
    </w:p>
    <w:p>
      <w:pPr>
        <w:spacing w:before="0" w:after="0" w:line="408" w:lineRule="exact"/>
        <w:ind w:left="0" w:right="0" w:firstLine="576"/>
        <w:jc w:val="left"/>
      </w:pPr>
      <w:r>
        <w:rPr/>
        <w:t xml:space="preserve">(iii) Consideration of housing locations in relation to employment location; and</w:t>
      </w:r>
    </w:p>
    <w:p>
      <w:pPr>
        <w:spacing w:before="0" w:after="0" w:line="408" w:lineRule="exact"/>
        <w:ind w:left="0" w:right="0" w:firstLine="576"/>
        <w:jc w:val="left"/>
      </w:pPr>
      <w:r>
        <w:rPr/>
        <w:t xml:space="preserve">(iv) Consideration of the role of accessory dwelling units in meeting housing needs;</w:t>
      </w:r>
    </w:p>
    <w:p>
      <w:pPr>
        <w:spacing w:before="0" w:after="0" w:line="408" w:lineRule="exact"/>
        <w:ind w:left="0" w:right="0" w:firstLine="576"/>
        <w:jc w:val="left"/>
      </w:pPr>
      <w:r>
        <w:rPr/>
        <w:t xml:space="preserve">(e) Identifies local policies and regulations that result in racially disparate impacts, displacement, and exclusion in housing, including:</w:t>
      </w:r>
    </w:p>
    <w:p>
      <w:pPr>
        <w:spacing w:before="0" w:after="0" w:line="408" w:lineRule="exact"/>
        <w:ind w:left="0" w:right="0" w:firstLine="576"/>
        <w:jc w:val="left"/>
      </w:pPr>
      <w:r>
        <w:rPr/>
        <w:t xml:space="preserve">(i) Zoning that may have a discriminatory effect;</w:t>
      </w:r>
    </w:p>
    <w:p>
      <w:pPr>
        <w:spacing w:before="0" w:after="0" w:line="408" w:lineRule="exact"/>
        <w:ind w:left="0" w:right="0" w:firstLine="576"/>
        <w:jc w:val="left"/>
      </w:pPr>
      <w:r>
        <w:rPr/>
        <w:t xml:space="preserve">(ii) Disinvestment; and</w:t>
      </w:r>
    </w:p>
    <w:p>
      <w:pPr>
        <w:spacing w:before="0" w:after="0" w:line="408" w:lineRule="exact"/>
        <w:ind w:left="0" w:right="0" w:firstLine="576"/>
        <w:jc w:val="left"/>
      </w:pPr>
      <w:r>
        <w:rPr/>
        <w:t xml:space="preserve">(iii) Infrastructure availability;</w:t>
      </w:r>
    </w:p>
    <w:p>
      <w:pPr>
        <w:spacing w:before="0" w:after="0" w:line="408" w:lineRule="exact"/>
        <w:ind w:left="0" w:right="0" w:firstLine="576"/>
        <w:jc w:val="left"/>
      </w:pPr>
      <w:r>
        <w:rPr/>
        <w:t xml:space="preserve">(f) Identifies and implements policies and regulations to address and begin to undo racially disparate impacts, displacement, and exclusion in housing caused by local policies, plans, and actions;</w:t>
      </w:r>
    </w:p>
    <w:p>
      <w:pPr>
        <w:spacing w:before="0" w:after="0" w:line="408" w:lineRule="exact"/>
        <w:ind w:left="0" w:right="0" w:firstLine="576"/>
        <w:jc w:val="left"/>
      </w:pPr>
      <w:r>
        <w:rPr/>
        <w:t xml:space="preserve">(g) Identifies areas that may be at higher risk of displacement from market forces that occur with changes to zoning development regulations and capital investments; and</w:t>
      </w:r>
    </w:p>
    <w:p>
      <w:pPr>
        <w:spacing w:before="0" w:after="0" w:line="408" w:lineRule="exact"/>
        <w:ind w:left="0" w:right="0" w:firstLine="576"/>
        <w:jc w:val="left"/>
      </w:pPr>
      <w:r>
        <w:rPr/>
        <w:t xml:space="preserve">(h) Establishes antidisplacement policies, with consideration given to the preservation of historical and cultural communities as well as investments in low, very low, extremely low, and moderate-income housing; equitable development initiatives; inclusionary zoning; community planning requirements; tenant protections; land disposition policies; and consideration of land that may be used for affordable housing.</w:t>
      </w:r>
    </w:p>
    <w:p>
      <w:pPr>
        <w:spacing w:before="0" w:after="0" w:line="408" w:lineRule="exact"/>
        <w:ind w:left="0" w:right="0" w:firstLine="576"/>
        <w:jc w:val="left"/>
      </w:pPr>
      <w:r>
        <w:rPr/>
        <w:t xml:space="preserve">In counties and cities subject to the review and evaluation requirements of RCW 36.70A.215, any revision to the housing element shall include consideration of prior review and evaluation reports and any reasonable measures identified. The housing element should link jurisdictional goals with overall county goals to ensure that the housing element goals are met.</w:t>
      </w:r>
    </w:p>
    <w:p>
      <w:pPr>
        <w:spacing w:before="0" w:after="0" w:line="408" w:lineRule="exact"/>
        <w:ind w:left="0" w:right="0" w:firstLine="576"/>
        <w:jc w:val="left"/>
      </w:pPr>
      <w:r>
        <w:rPr/>
        <w:t xml:space="preserve">The adoption of ordinances, development regulations and amendments to such regulations, and other nonproject actions taken by a city that is required or chooses to plan under RCW 36.70A.040 that increase housing capacity, increase housing affordability, and mitigate displacement as required under this subsection (2) and that apply outside of critical areas are not subject to administrative or judicial appeal under chapter 43.21C RCW unless the adoption of such ordinances, development regulations and amendments to such regulations, or other nonproject actions has a probable significant adverse impact on fish habitat.</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w:t>
      </w:r>
      <w:r>
        <w:t>((</w:t>
      </w:r>
      <w:r>
        <w:rPr>
          <w:strike/>
        </w:rPr>
        <w:t xml:space="preserve">Containing or otherwise controlling</w:t>
      </w:r>
      <w:r>
        <w:t>))</w:t>
      </w:r>
      <w:r>
        <w:rPr/>
        <w:t xml:space="preserve"> </w:t>
      </w:r>
      <w:r>
        <w:rPr>
          <w:u w:val="single"/>
        </w:rPr>
        <w:t xml:space="preserve">Controlling</w:t>
      </w:r>
      <w:r>
        <w:rPr/>
        <w:t xml:space="preserve">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w:t>
      </w:r>
      <w:r>
        <w:t>((</w:t>
      </w:r>
      <w:r>
        <w:rPr>
          <w:strike/>
        </w:rPr>
        <w:t xml:space="preserve">may be permitted subject to confirmation from all existing providers of public facilities and public services of sufficient capacity of existing public facilities and public services to serve any new or additional demand from the new development or redevelopment</w:t>
      </w:r>
      <w:r>
        <w:t>))</w:t>
      </w:r>
      <w:r>
        <w:rPr/>
        <w:t xml:space="preserve"> </w:t>
      </w:r>
      <w:r>
        <w:rPr>
          <w:u w:val="single"/>
        </w:rPr>
        <w:t xml:space="preserve">shall be consistent with the needs of the people in those communities, including access to domestic water, storm, and sanitary sewer systems that are feasible and affordable for the location</w:t>
      </w:r>
      <w:r>
        <w:rPr/>
        <w:t xml:space="preserve">. Development and redevelopment may include changes in use from vacant land or a previously existing use so long as the new use conforms to the requirements of this subsection (5) and is consistent with the local character. Any commercial development or redevelopment within a mixed-use area must be principally designed to serve the existing and projected rural population and must meet the following requirements:</w:t>
      </w:r>
    </w:p>
    <w:p>
      <w:pPr>
        <w:spacing w:before="0" w:after="0" w:line="408" w:lineRule="exact"/>
        <w:ind w:left="0" w:right="0" w:firstLine="576"/>
        <w:jc w:val="left"/>
      </w:pPr>
      <w:r>
        <w:rPr/>
        <w:t xml:space="preserve">(I) Any included retail or food service space must not exceed the footprint of previously occupied space or 5,000 square feet, whichever is greater, for the same or similar use; and</w:t>
      </w:r>
    </w:p>
    <w:p>
      <w:pPr>
        <w:spacing w:before="0" w:after="0" w:line="408" w:lineRule="exact"/>
        <w:ind w:left="0" w:right="0" w:firstLine="576"/>
        <w:jc w:val="left"/>
      </w:pPr>
      <w:r>
        <w:rPr/>
        <w:t xml:space="preserve">(II) Any included retail or food service space must not exceed 2,500 square feet for a new use;</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36.70A.030(23). Rural counties may also allow new small-scale businesses to utilize a site previously occupied by an existing business as long as the new small-scale business conforms to the rural character of the area as defined by the local government according to RCW 36.70A.030(23). Public services and public facilities shall be limited to those necessary to serve the isolated nonresidential use</w:t>
      </w:r>
      <w:r>
        <w:rPr>
          <w:u w:val="single"/>
        </w:rPr>
        <w:t xml:space="preserve">,</w:t>
      </w:r>
      <w:r>
        <w:rPr/>
        <w:t xml:space="preserve"> and shall be provided in a manner that </w:t>
      </w:r>
      <w:r>
        <w:t>((</w:t>
      </w:r>
      <w:r>
        <w:rPr>
          <w:strike/>
        </w:rPr>
        <w:t xml:space="preserve">does not permit</w:t>
      </w:r>
      <w:r>
        <w:t>))</w:t>
      </w:r>
      <w:r>
        <w:rPr/>
        <w:t xml:space="preserve"> </w:t>
      </w:r>
      <w:r>
        <w:rPr>
          <w:u w:val="single"/>
        </w:rPr>
        <w:t xml:space="preserve">moderates</w:t>
      </w:r>
      <w:r>
        <w:rPr/>
        <w:t xml:space="preserve"> low-density sprawl;</w:t>
      </w:r>
    </w:p>
    <w:p>
      <w:pPr>
        <w:spacing w:before="0" w:after="0" w:line="408" w:lineRule="exact"/>
        <w:ind w:left="0" w:right="0" w:firstLine="576"/>
        <w:jc w:val="left"/>
      </w:pPr>
      <w:r>
        <w:rPr/>
        <w:t xml:space="preserve">(iv) A county shall adopt measures to minimize and contain the existing areas of more intensive rural development, as appropriate, authorized under this subsection. Lands included in such existing areas shall not extend beyond the logical outer boundary of the existing area,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this subsection (5)(d),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110</w:t>
      </w:r>
      <w:r>
        <w:rPr/>
        <w:t xml:space="preserve"> and 2022 c 252 s 4 are each amended to read as follows:</w:t>
      </w:r>
    </w:p>
    <w:p>
      <w:pPr>
        <w:spacing w:before="0" w:after="0" w:line="408" w:lineRule="exact"/>
        <w:ind w:left="0" w:right="0" w:firstLine="576"/>
        <w:jc w:val="left"/>
      </w:pPr>
      <w:r>
        <w:rPr/>
        <w:t xml:space="preserve">(1) Each county that is required or chooses to plan under RCW 36.70A.040 shall designate an urban growth area or areas within which urban growth shall be encouraged and outside of which growth can occur only if it is not urban in nature. Each city that is located in such a county shall be included within an urban growth area. An urban growth area may include more than a single city. An urban growth area may include territory that is located outside of a city only if such territory already is characterized by urban growth whether or not the urban growth area includes a city, or is adjacent to territory already characterized by urban growth, or is a designated new fully contained community as defined by RCW 36.70A.350. When a federally recognized Indian tribe whose reservation or ceded lands lie within the county or city has voluntarily chosen to participate in the planning process pursuant to RCW 36.70A.040, the county or city and the tribe shall coordinate their planning efforts for any areas planned for urban growth consistent with the terms outlined in the memorandum of agreement provided for in RCW 36.70A.040(8).</w:t>
      </w:r>
    </w:p>
    <w:p>
      <w:pPr>
        <w:spacing w:before="0" w:after="0" w:line="408" w:lineRule="exact"/>
        <w:ind w:left="0" w:right="0" w:firstLine="576"/>
        <w:jc w:val="left"/>
      </w:pPr>
      <w:r>
        <w:rPr/>
        <w:t xml:space="preserve">(2) Based upon the growth management population projection made for the county by the office of financial management, the county and each city within the county shall include areas and densities sufficient to permit the urban growth that is projected to occur in the county or city for the succeeding twenty-year period, except for those urban growth areas contained totally within a national historical reserve. As part of this planning process, each city within the county must include areas sufficient to accommodate the broad range of needs and uses that will accompany the projected urban growth including, as appropriate, medical, governmental, institutional, commercial, service, retail, and other nonresidential uses.</w:t>
      </w:r>
    </w:p>
    <w:p>
      <w:pPr>
        <w:spacing w:before="0" w:after="0" w:line="408" w:lineRule="exact"/>
        <w:ind w:left="0" w:right="0" w:firstLine="576"/>
        <w:jc w:val="left"/>
      </w:pPr>
      <w:r>
        <w:rPr/>
        <w:t xml:space="preserve">Each urban growth area shall permit urban densities and shall include greenbelt and open space areas. In the case of urban growth areas contained totally within a national historical reserve, the city may restrict densities, intensities, and forms of urban growth as determined to be necessary and appropriate to protect the physical, cultural, or historic integrity of the reserve. An urban growth area determination may include a reasonable land market supply factor and shall permit a range of urban densities and uses. In determining this market factor, cities and counties may consider local circumstances. Cities and counties have discretion in their comprehensive plans to make many choices about accommodating growth.</w:t>
      </w:r>
    </w:p>
    <w:p>
      <w:pPr>
        <w:spacing w:before="0" w:after="0" w:line="408" w:lineRule="exact"/>
        <w:ind w:left="0" w:right="0" w:firstLine="576"/>
        <w:jc w:val="left"/>
      </w:pPr>
      <w:r>
        <w:rPr/>
        <w:t xml:space="preserve">Within one year of July 1, 1990, each county that as of June 1, 1991, was required or chose to plan under RCW 36.70A.040, shall begin consulting with each city located within its boundaries and each city shall propose the location of an urban growth area. Within sixty days of the date the county legislative authority of a county adopts its resolution of intention or of certification by the office of financial management, all other counties that are required or choose to plan under RCW 36.70A.040 shall begin this consultation with each city located within its boundaries. The county shall attempt to reach agreement with each city on the location of an urban growth area within which the city is located. If such an agreement is not reached with each city located within the urban growth area, the county shall justify in writing why it so designated the area an urban growth area. A city may object formally with the department over the designation of the urban growth area within which it is located. Where appropriate, the department shall attempt to resolve the conflicts, including the use of mediation services.</w:t>
      </w:r>
    </w:p>
    <w:p>
      <w:pPr>
        <w:spacing w:before="0" w:after="0" w:line="408" w:lineRule="exact"/>
        <w:ind w:left="0" w:right="0" w:firstLine="576"/>
        <w:jc w:val="left"/>
      </w:pPr>
      <w:r>
        <w:rPr/>
        <w:t xml:space="preserve">(3) Urban growth should be located first in areas already characterized by urban growth that have adequate existing public facility and service capacities to serve such development, second in areas already characterized by urban growth that will be served adequately by a combination of both existing public facilities and services and any additional needed public facilities and services that are provided by either public or private sources, and third in the remaining portions of the urban growth areas. Urban growth may also be located in designated new fully contained communities as defined by RCW 36.70A.350.</w:t>
      </w:r>
    </w:p>
    <w:p>
      <w:pPr>
        <w:spacing w:before="0" w:after="0" w:line="408" w:lineRule="exact"/>
        <w:ind w:left="0" w:right="0" w:firstLine="576"/>
        <w:jc w:val="left"/>
      </w:pPr>
      <w:r>
        <w:rPr/>
        <w:t xml:space="preserve">(4) In general, cities are the units of local government most appropriate to provide urban governmental services. </w:t>
      </w:r>
      <w:r>
        <w:t>((</w:t>
      </w:r>
      <w:r>
        <w:rPr>
          <w:strike/>
        </w:rPr>
        <w:t xml:space="preserve">In general, it is not appropriate that urban governmental services be extended to or expanded in rural areas except in those limited circumstances shown to be necessary to protect basic public health and safety and the environment and when such services are financially supportable at rural densities and do not permit urban development.</w:t>
      </w:r>
      <w:r>
        <w:t>))</w:t>
      </w:r>
      <w:r>
        <w:rPr/>
        <w:t xml:space="preserve"> </w:t>
      </w:r>
      <w:r>
        <w:rPr>
          <w:u w:val="single"/>
        </w:rPr>
        <w:t xml:space="preserve">Urban governmental services may be extended beyond the city and urban growth areas to meet the needs of the people living within those communities, including access to publicly provided domestic water, storm, and sanitary sewer systems.</w:t>
      </w:r>
    </w:p>
    <w:p>
      <w:pPr>
        <w:spacing w:before="0" w:after="0" w:line="408" w:lineRule="exact"/>
        <w:ind w:left="0" w:right="0" w:firstLine="576"/>
        <w:jc w:val="left"/>
      </w:pPr>
      <w:r>
        <w:rPr/>
        <w:t xml:space="preserve">(5) On or before October 1, 1993, each county that was initially required to plan under RCW 36.70A.040(1) shall adopt development regulations designating interim urban growth areas under this chapter. Within three years and three months of the date the county legislative authority of a county adopts its resolution of intention or of certification by the office of financial management, all other counties that are required or choose to plan under RCW 36.70A.040 shall adopt development regulations designating interim urban growth areas under this chapter. Adoption of the interim urban growth areas may only occur after public notice; public hearing; and compliance with the state environmental policy act, chapter 43.21C RCW, and under this section. Such action may be appealed to the growth management hearings board under RCW 36.70A.280. Final urban growth areas shall be adopted at the time of comprehensive plan adoption under this chapter.</w:t>
      </w:r>
    </w:p>
    <w:p>
      <w:pPr>
        <w:spacing w:before="0" w:after="0" w:line="408" w:lineRule="exact"/>
        <w:ind w:left="0" w:right="0" w:firstLine="576"/>
        <w:jc w:val="left"/>
      </w:pPr>
      <w:r>
        <w:rPr/>
        <w:t xml:space="preserve">(6) Each county shall include designations of urban growth areas in its comprehensive plan.</w:t>
      </w:r>
    </w:p>
    <w:p>
      <w:pPr>
        <w:spacing w:before="0" w:after="0" w:line="408" w:lineRule="exact"/>
        <w:ind w:left="0" w:right="0" w:firstLine="576"/>
        <w:jc w:val="left"/>
      </w:pPr>
      <w:r>
        <w:rPr/>
        <w:t xml:space="preserve">(7) An urban growth area designated in accordance with this section may include within its boundaries urban service areas or potential annexation areas designated for specific cities or towns within the county.</w:t>
      </w:r>
    </w:p>
    <w:p>
      <w:pPr>
        <w:spacing w:before="0" w:after="0" w:line="408" w:lineRule="exact"/>
        <w:ind w:left="0" w:right="0" w:firstLine="576"/>
        <w:jc w:val="left"/>
      </w:pPr>
      <w:r>
        <w:rPr/>
        <w:t xml:space="preserve">(8)(a) Except as provided in (b) of this subsection, the expansion of an urban growth area is prohibited into the one hundred year floodplain of any river or river segment that: (i) Is located west of the crest of the Cascade mountains; and (ii) has a mean annual flow of one thousand or more cubic feet per second as determined by the department of ecology.</w:t>
      </w:r>
    </w:p>
    <w:p>
      <w:pPr>
        <w:spacing w:before="0" w:after="0" w:line="408" w:lineRule="exact"/>
        <w:ind w:left="0" w:right="0" w:firstLine="576"/>
        <w:jc w:val="left"/>
      </w:pPr>
      <w:r>
        <w:rPr/>
        <w:t xml:space="preserve">(b) Subsection (8)(a) of this section does not apply to:</w:t>
      </w:r>
    </w:p>
    <w:p>
      <w:pPr>
        <w:spacing w:before="0" w:after="0" w:line="408" w:lineRule="exact"/>
        <w:ind w:left="0" w:right="0" w:firstLine="576"/>
        <w:jc w:val="left"/>
      </w:pPr>
      <w:r>
        <w:rPr/>
        <w:t xml:space="preserve">(i) Urban growth areas that are fully contained within a floodplain and lack adjacent buildable areas outside the floodplain;</w:t>
      </w:r>
    </w:p>
    <w:p>
      <w:pPr>
        <w:spacing w:before="0" w:after="0" w:line="408" w:lineRule="exact"/>
        <w:ind w:left="0" w:right="0" w:firstLine="576"/>
        <w:jc w:val="left"/>
      </w:pPr>
      <w:r>
        <w:rPr/>
        <w:t xml:space="preserve">(ii) Urban growth areas where expansions are precluded outside floodplains because:</w:t>
      </w:r>
    </w:p>
    <w:p>
      <w:pPr>
        <w:spacing w:before="0" w:after="0" w:line="408" w:lineRule="exact"/>
        <w:ind w:left="0" w:right="0" w:firstLine="576"/>
        <w:jc w:val="left"/>
      </w:pPr>
      <w:r>
        <w:rPr/>
        <w:t xml:space="preserve">(A) Urban governmental services cannot be physically provided to serve areas outside the floodplain; or</w:t>
      </w:r>
    </w:p>
    <w:p>
      <w:pPr>
        <w:spacing w:before="0" w:after="0" w:line="408" w:lineRule="exact"/>
        <w:ind w:left="0" w:right="0" w:firstLine="576"/>
        <w:jc w:val="left"/>
      </w:pPr>
      <w:r>
        <w:rPr/>
        <w:t xml:space="preserve">(B) Expansions outside the floodplain would require a river or estuary crossing to access the expansion; or</w:t>
      </w:r>
    </w:p>
    <w:p>
      <w:pPr>
        <w:spacing w:before="0" w:after="0" w:line="408" w:lineRule="exact"/>
        <w:ind w:left="0" w:right="0" w:firstLine="576"/>
        <w:jc w:val="left"/>
      </w:pPr>
      <w:r>
        <w:rPr/>
        <w:t xml:space="preserve">(iii) Urban growth area expansions where:</w:t>
      </w:r>
    </w:p>
    <w:p>
      <w:pPr>
        <w:spacing w:before="0" w:after="0" w:line="408" w:lineRule="exact"/>
        <w:ind w:left="0" w:right="0" w:firstLine="576"/>
        <w:jc w:val="left"/>
      </w:pPr>
      <w:r>
        <w:rPr/>
        <w:t xml:space="preserve">(A) Public facilities already exist within the floodplain and the expansion of an existing public facility is only possible on the land to be included in the urban growth area and located within the floodplain; or</w:t>
      </w:r>
    </w:p>
    <w:p>
      <w:pPr>
        <w:spacing w:before="0" w:after="0" w:line="408" w:lineRule="exact"/>
        <w:ind w:left="0" w:right="0" w:firstLine="576"/>
        <w:jc w:val="left"/>
      </w:pPr>
      <w:r>
        <w:rPr/>
        <w:t xml:space="preserve">(B) Urban development already exists within a floodplain as of July 26, 2009, and is adjacent to, but outside of, the urban growth area, and the expansion of the urban growth area is necessary to include such urban development within the urban growth area; or</w:t>
      </w:r>
    </w:p>
    <w:p>
      <w:pPr>
        <w:spacing w:before="0" w:after="0" w:line="408" w:lineRule="exact"/>
        <w:ind w:left="0" w:right="0" w:firstLine="576"/>
        <w:jc w:val="left"/>
      </w:pPr>
      <w:r>
        <w:rPr/>
        <w:t xml:space="preserve">(C) The land is owned by a jurisdiction planning under this chapter or the rights to the development of the land have been permanently extinguished, and the following criteria are met:</w:t>
      </w:r>
    </w:p>
    <w:p>
      <w:pPr>
        <w:spacing w:before="0" w:after="0" w:line="408" w:lineRule="exact"/>
        <w:ind w:left="0" w:right="0" w:firstLine="576"/>
        <w:jc w:val="left"/>
      </w:pPr>
      <w:r>
        <w:rPr/>
        <w:t xml:space="preserve">(I) The permissible use of the land is limited to one of the following: Outdoor recreation; environmentally beneficial projects, including but not limited to habitat enhancement or environmental restoration; stormwater facilities; flood control facilities; or underground conveyances; and</w:t>
      </w:r>
    </w:p>
    <w:p>
      <w:pPr>
        <w:spacing w:before="0" w:after="0" w:line="408" w:lineRule="exact"/>
        <w:ind w:left="0" w:right="0" w:firstLine="576"/>
        <w:jc w:val="left"/>
      </w:pPr>
      <w:r>
        <w:rPr/>
        <w:t xml:space="preserve">(II) The development and use of such facilities or projects will not decrease flood storage, increase stormwater runoff, discharge pollutants to fresh or salt waters during normal operations or floods, or increase hazards to people and property.</w:t>
      </w:r>
    </w:p>
    <w:p>
      <w:pPr>
        <w:spacing w:before="0" w:after="0" w:line="408" w:lineRule="exact"/>
        <w:ind w:left="0" w:right="0" w:firstLine="576"/>
        <w:jc w:val="left"/>
      </w:pPr>
      <w:r>
        <w:rPr/>
        <w:t xml:space="preserve">(c) For the purposes of this subsection (8), "one hundred year floodplain" means the same as "special flood hazard area" as set forth in WAC 173-158-040 as it exists on July 26, 2009.</w:t>
      </w:r>
    </w:p>
    <w:p>
      <w:pPr>
        <w:spacing w:before="0" w:after="0" w:line="408" w:lineRule="exact"/>
        <w:ind w:left="0" w:right="0" w:firstLine="576"/>
        <w:jc w:val="left"/>
      </w:pPr>
      <w:r>
        <w:rPr/>
        <w:t xml:space="preserve">(9) If a county, city, or utility has adopted a capital facility plan or utilities element to provide sewer service within the urban growth areas during the twenty-year planning period, nothing in this chapter obligates counties, cities, or utilities to install sanitary sewer systems to properties within urban growth areas designated under subsection (2) of this section by the end of the twenty-year planning period when those properties:</w:t>
      </w:r>
    </w:p>
    <w:p>
      <w:pPr>
        <w:spacing w:before="0" w:after="0" w:line="408" w:lineRule="exact"/>
        <w:ind w:left="0" w:right="0" w:firstLine="576"/>
        <w:jc w:val="left"/>
      </w:pPr>
      <w:r>
        <w:rPr/>
        <w:t xml:space="preserve">(a)(i) Have existing, functioning, nonpolluting on-site sewage systems;</w:t>
      </w:r>
    </w:p>
    <w:p>
      <w:pPr>
        <w:spacing w:before="0" w:after="0" w:line="408" w:lineRule="exact"/>
        <w:ind w:left="0" w:right="0" w:firstLine="576"/>
        <w:jc w:val="left"/>
      </w:pPr>
      <w:r>
        <w:rPr/>
        <w:t xml:space="preserve">(ii) Have a periodic inspection program by a public agency to verify the on-site sewage systems function properly and do not pollute surface or groundwater; and</w:t>
      </w:r>
    </w:p>
    <w:p>
      <w:pPr>
        <w:spacing w:before="0" w:after="0" w:line="408" w:lineRule="exact"/>
        <w:ind w:left="0" w:right="0" w:firstLine="576"/>
        <w:jc w:val="left"/>
      </w:pPr>
      <w:r>
        <w:rPr/>
        <w:t xml:space="preserve">(iii) Have no redevelopment capacity; or</w:t>
      </w:r>
    </w:p>
    <w:p>
      <w:pPr>
        <w:spacing w:before="0" w:after="0" w:line="408" w:lineRule="exact"/>
        <w:ind w:left="0" w:right="0" w:firstLine="576"/>
        <w:jc w:val="left"/>
      </w:pPr>
      <w:r>
        <w:rPr/>
        <w:t xml:space="preserve">(b) Do not require sewer service because development densities are limited due to wetlands, floodplains, fish and wildlife habitats, or geological hazards.</w:t>
      </w:r>
    </w:p>
    <w:p>
      <w:pPr>
        <w:spacing w:before="0" w:after="0" w:line="408" w:lineRule="exact"/>
        <w:ind w:left="0" w:right="0" w:firstLine="576"/>
        <w:jc w:val="left"/>
      </w:pPr>
      <w:r>
        <w:rPr>
          <w:u w:val="single"/>
        </w:rPr>
        <w:t xml:space="preserve">(10) The provision of water, sanitary sewage systems, and storm drains may be used to protect basic public health, safety, and the environment on properties outside of city and urban growth area boundaries.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2011 c 360 s 17 are each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alleging noncompliance </w:t>
      </w:r>
      <w:r>
        <w:t>((</w:t>
      </w:r>
      <w:r>
        <w:rPr>
          <w:strike/>
        </w:rPr>
        <w:t xml:space="preserve">with RCW 36.70A.5801</w:t>
      </w:r>
      <w:r>
        <w:t>))</w:t>
      </w:r>
      <w:r>
        <w:rPr/>
        <w:t xml:space="preserve"> </w:t>
      </w:r>
      <w:r>
        <w:rPr>
          <w:u w:val="single"/>
        </w:rPr>
        <w:t xml:space="preserve">due to the existence of or extension of water, storm drainage, or sewerage systems beyond city or urban growth area boundaries</w:t>
      </w:r>
      <w:r>
        <w:rPr/>
        <w:t xml:space="preserve">;</w:t>
      </w:r>
    </w:p>
    <w:p>
      <w:pPr>
        <w:spacing w:before="0" w:after="0" w:line="408" w:lineRule="exact"/>
        <w:ind w:left="0" w:right="0" w:firstLine="576"/>
        <w:jc w:val="left"/>
      </w:pPr>
      <w:r>
        <w:rPr/>
        <w:t xml:space="preserve">(b) That the twenty-year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 or</w:t>
      </w:r>
    </w:p>
    <w:p>
      <w:pPr>
        <w:spacing w:before="0" w:after="0" w:line="408" w:lineRule="exact"/>
        <w:ind w:left="0" w:right="0" w:firstLine="576"/>
        <w:jc w:val="left"/>
      </w:pPr>
      <w:r>
        <w:rPr/>
        <w:t xml:space="preserve">(e) That a department certification under RCW 36.70A.735(1)(c) is erroneous.</w:t>
      </w:r>
    </w:p>
    <w:p>
      <w:pPr>
        <w:spacing w:before="0" w:after="0" w:line="408" w:lineRule="exact"/>
        <w:ind w:left="0" w:right="0" w:firstLine="576"/>
        <w:jc w:val="left"/>
      </w:pPr>
      <w:r>
        <w:rPr/>
        <w:t xml:space="preserve">(2) A petition may be filed only by: (a) The state, or a county or city that plans under this chapter; (b) a person who has participated orally or in writing before the county or city regarding the matter on which a review is being requested; (c) a person who is certified by the governor within sixty days of filing the request with the board; or (d)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320</w:t>
      </w:r>
      <w:r>
        <w:rPr/>
        <w:t xml:space="preserve"> and 1997 c 429 s 20 are each amended to read as follows:</w:t>
      </w:r>
    </w:p>
    <w:p>
      <w:pPr>
        <w:spacing w:before="0" w:after="0" w:line="408" w:lineRule="exact"/>
        <w:ind w:left="0" w:right="0" w:firstLine="576"/>
        <w:jc w:val="left"/>
      </w:pPr>
      <w:r>
        <w:rPr/>
        <w:t xml:space="preserve">(1) Except as provided in subsection (5) of this section, comprehensive plans and development regulations, and amendments thereto, adopted under this chapter are presumed valid upon adoption.</w:t>
      </w:r>
    </w:p>
    <w:p>
      <w:pPr>
        <w:spacing w:before="0" w:after="0" w:line="408" w:lineRule="exact"/>
        <w:ind w:left="0" w:right="0" w:firstLine="576"/>
        <w:jc w:val="left"/>
      </w:pPr>
      <w:r>
        <w:rPr/>
        <w:t xml:space="preserve">(2) Except as otherwise provided in subsection (4) of this section, the burden is on the petitioner to demonstrate that any action taken by a state agency, county, or city under this chapter is not in compliance with the requirements of this chapter.</w:t>
      </w:r>
    </w:p>
    <w:p>
      <w:pPr>
        <w:spacing w:before="0" w:after="0" w:line="408" w:lineRule="exact"/>
        <w:ind w:left="0" w:right="0" w:firstLine="576"/>
        <w:jc w:val="left"/>
      </w:pPr>
      <w:r>
        <w:rPr/>
        <w:t xml:space="preserve">(3) In any petition under this chapter, the board, after full consideration of the petition, shall determine whether there is compliance with the requirements of this chapter. In making its determination, the board shall consider the criteria adopted by the department under RCW 36.70A.190(4). The board shall find compliance unless it determines that the action by the state agency, county, or city is clearly erroneous in view of the entire record before the board and in light of the goals and requirements of this chapter.</w:t>
      </w:r>
    </w:p>
    <w:p>
      <w:pPr>
        <w:spacing w:before="0" w:after="0" w:line="408" w:lineRule="exact"/>
        <w:ind w:left="0" w:right="0" w:firstLine="0"/>
        <w:jc w:val="left"/>
      </w:pPr>
      <w:r>
        <w:rPr>
          <w:u w:val="single"/>
        </w:rPr>
        <w:t xml:space="preserve">A finding of noncompliance may not be based on the provision of water, sewer, or storm water facilities or services extended outside of a city's boundaries, including if such facilities or services are inconsistent with the comprehensive plans of the city or county, development regulations, or other plan or policy created to implement this chapter, nor shall state funding be restricted or reduced for such a reason.</w:t>
      </w:r>
    </w:p>
    <w:p>
      <w:pPr>
        <w:spacing w:before="0" w:after="0" w:line="408" w:lineRule="exact"/>
        <w:ind w:left="0" w:right="0" w:firstLine="576"/>
        <w:jc w:val="left"/>
      </w:pPr>
      <w:r>
        <w:rPr/>
        <w:t xml:space="preserve">(4) A county or city subject to a determination of invalidity made under RCW 36.70A.300 or 36.70A.302 has the burden of demonstrating that the ordinance or resolution it has enacted in response to the determination of invalidity will no longer substantially interfere with the fulfillment of the goals of this chapter under the standard in RCW 36.70A.302(1).</w:t>
      </w:r>
    </w:p>
    <w:p>
      <w:pPr>
        <w:spacing w:before="0" w:after="0" w:line="408" w:lineRule="exact"/>
        <w:ind w:left="0" w:right="0" w:firstLine="576"/>
        <w:jc w:val="left"/>
      </w:pPr>
      <w:r>
        <w:rPr/>
        <w:t xml:space="preserve">(5) The shoreline element of a comprehensive plan and the applicable development regulations adopted by a county or city shall take effect as provided in chapter 90.58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040</w:t>
      </w:r>
      <w:r>
        <w:rPr/>
        <w:t xml:space="preserve"> and 1997 c 429 s 46 are each amended to read as follows:</w:t>
      </w:r>
    </w:p>
    <w:p>
      <w:pPr>
        <w:spacing w:before="0" w:after="0" w:line="408" w:lineRule="exact"/>
        <w:ind w:left="0" w:right="0" w:firstLine="576"/>
        <w:jc w:val="left"/>
      </w:pPr>
      <w:r>
        <w:rPr/>
        <w:t xml:space="preserve">(1) A proposed project's consistency with a local government's development regulations adopted under chapter 36.70A RCW, or, in the absence of applicable development regulations, the appropriate elements of the comprehensive plan adopted under chapter 36.70A RCW shall be decided by the local government during project review by consideration of:</w:t>
      </w:r>
    </w:p>
    <w:p>
      <w:pPr>
        <w:spacing w:before="0" w:after="0" w:line="408" w:lineRule="exact"/>
        <w:ind w:left="0" w:right="0" w:firstLine="576"/>
        <w:jc w:val="left"/>
      </w:pPr>
      <w:r>
        <w:rPr/>
        <w:t xml:space="preserve">(a) The type of land use;</w:t>
      </w:r>
    </w:p>
    <w:p>
      <w:pPr>
        <w:spacing w:before="0" w:after="0" w:line="408" w:lineRule="exact"/>
        <w:ind w:left="0" w:right="0" w:firstLine="576"/>
        <w:jc w:val="left"/>
      </w:pPr>
      <w:r>
        <w:rPr/>
        <w:t xml:space="preserve">(b) The level of development, such as units per acre or other measures of density;</w:t>
      </w:r>
    </w:p>
    <w:p>
      <w:pPr>
        <w:spacing w:before="0" w:after="0" w:line="408" w:lineRule="exact"/>
        <w:ind w:left="0" w:right="0" w:firstLine="576"/>
        <w:jc w:val="left"/>
      </w:pPr>
      <w:r>
        <w:rPr/>
        <w:t xml:space="preserve">(c) Infrastructure, including public facilities and services needed to serve the development; and</w:t>
      </w:r>
    </w:p>
    <w:p>
      <w:pPr>
        <w:spacing w:before="0" w:after="0" w:line="408" w:lineRule="exact"/>
        <w:ind w:left="0" w:right="0" w:firstLine="576"/>
        <w:jc w:val="left"/>
      </w:pPr>
      <w:r>
        <w:rPr/>
        <w:t xml:space="preserve">(d) The characteristics of the development, such as development standards.</w:t>
      </w:r>
    </w:p>
    <w:p>
      <w:pPr>
        <w:spacing w:before="0" w:after="0" w:line="408" w:lineRule="exact"/>
        <w:ind w:left="0" w:right="0" w:firstLine="576"/>
        <w:jc w:val="left"/>
      </w:pPr>
      <w:r>
        <w:rPr/>
        <w:t xml:space="preserve">(2) In deciding whether a project is consistent, the determinations made pursuant to RCW 36.70B.030(2) shall be controlling.</w:t>
      </w:r>
    </w:p>
    <w:p>
      <w:pPr>
        <w:spacing w:before="0" w:after="0" w:line="408" w:lineRule="exact"/>
        <w:ind w:left="0" w:right="0" w:firstLine="576"/>
        <w:jc w:val="left"/>
      </w:pPr>
      <w:r>
        <w:rPr/>
        <w:t xml:space="preserve">(3) For purposes of this section, the term "consistency" shall include all terms used in this chapter and chapter 36.70A RCW to refer to performance in accordance with this chapter and chapter 36.70A RCW, including but not limited to compliance, conformity, and consistency.</w:t>
      </w:r>
    </w:p>
    <w:p>
      <w:pPr>
        <w:spacing w:before="0" w:after="0" w:line="408" w:lineRule="exact"/>
        <w:ind w:left="0" w:right="0" w:firstLine="576"/>
        <w:jc w:val="left"/>
      </w:pPr>
      <w:r>
        <w:rPr/>
        <w:t xml:space="preserve">(4) Nothing in this section requires documentation, dictates an agency's procedures for considering consistency, or limits a city or county from asking more specific or related questions with respect to any of the four main categories listed in subsection (1)(a) through (d) of this section.</w:t>
      </w:r>
    </w:p>
    <w:p>
      <w:pPr>
        <w:spacing w:before="0" w:after="0" w:line="408" w:lineRule="exact"/>
        <w:ind w:left="0" w:right="0" w:firstLine="576"/>
        <w:jc w:val="left"/>
      </w:pPr>
      <w:r>
        <w:rPr/>
        <w:t xml:space="preserve">(5)</w:t>
      </w:r>
      <w:r>
        <w:rPr>
          <w:u w:val="single"/>
        </w:rPr>
        <w:t xml:space="preserve">(a)</w:t>
      </w:r>
      <w:r>
        <w:rPr/>
        <w:t xml:space="preserve"> The department of </w:t>
      </w:r>
      <w:r>
        <w:t>((</w:t>
      </w:r>
      <w:r>
        <w:rPr>
          <w:strike/>
        </w:rPr>
        <w:t xml:space="preserve">community, trade, and economic development</w:t>
      </w:r>
      <w:r>
        <w:t>))</w:t>
      </w:r>
      <w:r>
        <w:rPr/>
        <w:t xml:space="preserve"> </w:t>
      </w:r>
      <w:r>
        <w:rPr>
          <w:u w:val="single"/>
        </w:rPr>
        <w:t xml:space="preserve">commerce</w:t>
      </w:r>
      <w:r>
        <w:rPr/>
        <w:t xml:space="preserve"> is authorized to develop and adopt by rule criteria to assist local governments planning under RCW 36.70A.040 to analyze the consistency of project actions. These criteria shall be jointly developed with the department of ecology.</w:t>
      </w:r>
    </w:p>
    <w:p>
      <w:pPr>
        <w:spacing w:before="0" w:after="0" w:line="408" w:lineRule="exact"/>
        <w:ind w:left="0" w:right="0" w:firstLine="576"/>
        <w:jc w:val="left"/>
      </w:pPr>
      <w:r>
        <w:rPr>
          <w:u w:val="single"/>
        </w:rPr>
        <w:t xml:space="preserve">(b) Issuance of permits for water, sewerage, or storm water facilities in accordance with this act may be permitted during the time that the existing rules are in place and the updated rules are being created where the existing rules would restrict what this act authorizes to happen.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93</w:t>
      </w:r>
      <w:r>
        <w:rPr/>
        <w:t xml:space="preserve">.</w:t>
      </w:r>
      <w:r>
        <w:t xml:space="preserve">100</w:t>
      </w:r>
      <w:r>
        <w:rPr/>
        <w:t xml:space="preserve"> and 1994 c 216 s 13 are each amended to read as follows:</w:t>
      </w:r>
    </w:p>
    <w:p>
      <w:pPr>
        <w:spacing w:before="0" w:after="0" w:line="408" w:lineRule="exact"/>
        <w:ind w:left="0" w:right="0" w:firstLine="576"/>
        <w:jc w:val="left"/>
      </w:pPr>
      <w:r>
        <w:rPr/>
        <w:t xml:space="preserve">The board shall review and approve, disapprove, or modify any of the actions set forth in RCW 36.93.090 when any of the following shall occur within forty-five days of the filing of a notice of intention:</w:t>
      </w:r>
    </w:p>
    <w:p>
      <w:pPr>
        <w:spacing w:before="0" w:after="0" w:line="408" w:lineRule="exact"/>
        <w:ind w:left="0" w:right="0" w:firstLine="576"/>
        <w:jc w:val="left"/>
      </w:pPr>
      <w:r>
        <w:rPr/>
        <w:t xml:space="preserve">(1) Three members of a five-member boundary review board or five members of a boundary review board in a county with a population of one million or more files a request for review: PROVIDED, That the members of the boundary review board shall not be authorized to file a request for review of the following actions:</w:t>
      </w:r>
    </w:p>
    <w:p>
      <w:pPr>
        <w:spacing w:before="0" w:after="0" w:line="408" w:lineRule="exact"/>
        <w:ind w:left="0" w:right="0" w:firstLine="576"/>
        <w:jc w:val="left"/>
      </w:pPr>
      <w:r>
        <w:rPr/>
        <w:t xml:space="preserve">(a) The incorporation of any special district or change in the boundary of any city, town, or special purpose district;</w:t>
      </w:r>
    </w:p>
    <w:p>
      <w:pPr>
        <w:spacing w:before="0" w:after="0" w:line="408" w:lineRule="exact"/>
        <w:ind w:left="0" w:right="0" w:firstLine="576"/>
        <w:jc w:val="left"/>
      </w:pPr>
      <w:r>
        <w:rPr/>
        <w:t xml:space="preserve">(b) The extension of permanent water service outside of its existing corporate boundaries by a city, town, or special purpose district </w:t>
      </w:r>
      <w:r>
        <w:t>((</w:t>
      </w:r>
      <w:r>
        <w:rPr>
          <w:strike/>
        </w:rPr>
        <w:t xml:space="preserve">if (i) the extension is through the installation of water mains of six inches or less in diameter or (ii) the county legislative authority for the county in which the proposed extension is to be built is required or chooses to plan under RCW 36.70A.040 and has by a majority vote waived the authority of the board to initiate review of all other extensions</w:t>
      </w:r>
      <w:r>
        <w:t>))</w:t>
      </w:r>
      <w:r>
        <w:rPr/>
        <w:t xml:space="preserve">; or</w:t>
      </w:r>
    </w:p>
    <w:p>
      <w:pPr>
        <w:spacing w:before="0" w:after="0" w:line="408" w:lineRule="exact"/>
        <w:ind w:left="0" w:right="0" w:firstLine="576"/>
        <w:jc w:val="left"/>
      </w:pPr>
      <w:r>
        <w:rPr/>
        <w:t xml:space="preserve">(c) The extension of permanent sewer service outside of its existing corporate boundaries by a city, town, or special purpose district </w:t>
      </w:r>
      <w:r>
        <w:t>((</w:t>
      </w:r>
      <w:r>
        <w:rPr>
          <w:strike/>
        </w:rPr>
        <w:t xml:space="preserve">if (i) the extension is through the installation of sewer mains of eight inches or less in diameter or (ii) the county legislative authority for the county in which the proposed extension is to be built is required or chooses to plan under RCW 36.70A.040 and has by a majority vote waived the authority of the board to initiate review of all other extensions</w:t>
      </w:r>
      <w:r>
        <w:t>))</w:t>
      </w:r>
      <w:r>
        <w:rPr/>
        <w:t xml:space="preserve">;</w:t>
      </w:r>
    </w:p>
    <w:p>
      <w:pPr>
        <w:spacing w:before="0" w:after="0" w:line="408" w:lineRule="exact"/>
        <w:ind w:left="0" w:right="0" w:firstLine="576"/>
        <w:jc w:val="left"/>
      </w:pPr>
      <w:r>
        <w:rPr/>
        <w:t xml:space="preserve">(2) Any governmental unit affected</w:t>
      </w:r>
      <w:r>
        <w:t>((</w:t>
      </w:r>
      <w:r>
        <w:rPr>
          <w:strike/>
        </w:rPr>
        <w:t xml:space="preserve">, including the governmental unit for which the boundary change or extension of permanent water or sewer service is proposed,</w:t>
      </w:r>
      <w:r>
        <w:t>))</w:t>
      </w:r>
      <w:r>
        <w:rPr/>
        <w:t xml:space="preserve"> or the county within which the area of the proposed action is located, files a request for review of the specific action;</w:t>
      </w:r>
    </w:p>
    <w:p>
      <w:pPr>
        <w:spacing w:before="0" w:after="0" w:line="408" w:lineRule="exact"/>
        <w:ind w:left="0" w:right="0" w:firstLine="576"/>
        <w:jc w:val="left"/>
      </w:pPr>
      <w:r>
        <w:rPr/>
        <w:t xml:space="preserve">(3) A petition requesting review is filed and is signed by:</w:t>
      </w:r>
    </w:p>
    <w:p>
      <w:pPr>
        <w:spacing w:before="0" w:after="0" w:line="408" w:lineRule="exact"/>
        <w:ind w:left="0" w:right="0" w:firstLine="576"/>
        <w:jc w:val="left"/>
      </w:pPr>
      <w:r>
        <w:rPr/>
        <w:t xml:space="preserve">(a) Five percent of the registered voters residing within the area which is being considered for the proposed action (as determined by the boundary review board in its discretion subject to immediate review by writ of certiorari to the superior court); or</w:t>
      </w:r>
    </w:p>
    <w:p>
      <w:pPr>
        <w:spacing w:before="0" w:after="0" w:line="408" w:lineRule="exact"/>
        <w:ind w:left="0" w:right="0" w:firstLine="576"/>
        <w:jc w:val="left"/>
      </w:pPr>
      <w:r>
        <w:rPr/>
        <w:t xml:space="preserve">(b) An owner or owners of property consisting of five percent of the assessed valuation within such area;</w:t>
      </w:r>
    </w:p>
    <w:p>
      <w:pPr>
        <w:spacing w:before="0" w:after="0" w:line="408" w:lineRule="exact"/>
        <w:ind w:left="0" w:right="0" w:firstLine="576"/>
        <w:jc w:val="left"/>
      </w:pPr>
      <w:r>
        <w:rPr/>
        <w:t xml:space="preserve">(4) The majority of the members of boundary review boards concur with a request for review when a petition requesting the review is filed by five percent of the registered voters who deem themselves affected by the action and reside within one-quarter mile of the proposed action but not within the jurisdiction proposing the action.</w:t>
      </w:r>
    </w:p>
    <w:p>
      <w:pPr>
        <w:spacing w:before="0" w:after="0" w:line="408" w:lineRule="exact"/>
        <w:ind w:left="0" w:right="0" w:firstLine="576"/>
        <w:jc w:val="left"/>
      </w:pPr>
      <w:r>
        <w:rPr/>
        <w:t xml:space="preserve">If a period of forty-five days shall elapse without the board's jurisdiction having been invoked as set forth in this section, the proposed action shall be deemed approved.</w:t>
      </w:r>
    </w:p>
    <w:p>
      <w:pPr>
        <w:spacing w:before="0" w:after="0" w:line="408" w:lineRule="exact"/>
        <w:ind w:left="0" w:right="0" w:firstLine="576"/>
        <w:jc w:val="left"/>
      </w:pPr>
      <w:r>
        <w:rPr/>
        <w:t xml:space="preserve">If a review of a proposal is requested, the board shall make a finding as prescribed in RCW 36.93.150 within one hundred twenty days after the filing of such a request for review. If this period of one hundred twenty days shall elapse without the board making a finding as prescribed in RCW 36.93.150, the proposal shall be deemed approved unless the board and the person who submitted the proposal agree to an extension of the one hundred twenty day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93</w:t>
      </w:r>
      <w:r>
        <w:rPr/>
        <w:t xml:space="preserve">.</w:t>
      </w:r>
      <w:r>
        <w:t xml:space="preserve">105</w:t>
      </w:r>
      <w:r>
        <w:rPr/>
        <w:t xml:space="preserve"> and 1999 c 153 s 46 are each amended to read as follows:</w:t>
      </w:r>
    </w:p>
    <w:p>
      <w:pPr>
        <w:spacing w:before="0" w:after="0" w:line="408" w:lineRule="exact"/>
        <w:ind w:left="0" w:right="0" w:firstLine="576"/>
        <w:jc w:val="left"/>
      </w:pPr>
      <w:r>
        <w:rPr/>
        <w:t xml:space="preserve">The following actions shall not be subject to potential review by a boundary review board:</w:t>
      </w:r>
    </w:p>
    <w:p>
      <w:pPr>
        <w:spacing w:before="0" w:after="0" w:line="408" w:lineRule="exact"/>
        <w:ind w:left="0" w:right="0" w:firstLine="576"/>
        <w:jc w:val="left"/>
      </w:pPr>
      <w:r>
        <w:rPr/>
        <w:t xml:space="preserve">(1) </w:t>
      </w:r>
      <w:r>
        <w:rPr>
          <w:u w:val="single"/>
        </w:rPr>
        <w:t xml:space="preserve">The extension of permanent water or sewer services outside of its existing corporate boundaries by a city, town, or special purpose district;</w:t>
      </w:r>
    </w:p>
    <w:p>
      <w:pPr>
        <w:spacing w:before="0" w:after="0" w:line="408" w:lineRule="exact"/>
        <w:ind w:left="0" w:right="0" w:firstLine="576"/>
        <w:jc w:val="left"/>
      </w:pPr>
      <w:r>
        <w:rPr>
          <w:u w:val="single"/>
        </w:rPr>
        <w:t xml:space="preserve">(2)</w:t>
      </w:r>
      <w:r>
        <w:rPr/>
        <w:t xml:space="preserve"> Annexations of territory to a water-sewer district pursuant to RCW 36.94.410 through 36.94.440;</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Revisions of city or town boundaries pursuant to RCW 35.21.790 or 35A.21.210;</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Adjustments to city or town boundaries pursuant to RCW 35.13.340; and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Adjustments to city and town boundaries pursuant to RCW 35.13.300 through 35.13.330.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RCW 35.67.022 (Extension outside city subject to review by boundary review board) and 1989 c 84 s 32; and</w:t>
      </w:r>
    </w:p>
    <w:p>
      <w:pPr>
        <w:spacing w:before="0" w:after="0" w:line="408" w:lineRule="exact"/>
        <w:ind w:left="0" w:right="0" w:firstLine="576"/>
        <w:jc w:val="left"/>
      </w:pPr>
      <w:r>
        <w:rPr/>
        <w:t xml:space="preserve">(2) RCW 35.91.025 (Extension outside city subject to review by boundary review board) and 1989 c 84 s 33.</w:t>
      </w:r>
    </w:p>
    <w:p/>
    <w:p>
      <w:pPr>
        <w:jc w:val="center"/>
      </w:pPr>
      <w:r>
        <w:rPr>
          <w:b/>
        </w:rPr>
        <w:t>--- END ---</w:t>
      </w:r>
    </w:p>
    <w:sectPr>
      <w:pgNumType w:start="1"/>
      <w:footerReference xmlns:r="http://schemas.openxmlformats.org/officeDocument/2006/relationships" r:id="Rd148445dfcfb476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4efb32b18142af" /><Relationship Type="http://schemas.openxmlformats.org/officeDocument/2006/relationships/footer" Target="/word/footer1.xml" Id="Rd148445dfcfb4760" /></Relationships>
</file>