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9adf2cd914fca" /></Relationships>
</file>

<file path=word/document.xml><?xml version="1.0" encoding="utf-8"?>
<w:document xmlns:w="http://schemas.openxmlformats.org/wordprocessingml/2006/main">
  <w:body>
    <w:p>
      <w:r>
        <w:t>H-1928.4</w:t>
      </w:r>
    </w:p>
    <w:p>
      <w:pPr>
        <w:jc w:val="center"/>
      </w:pPr>
      <w:r>
        <w:t>_______________________________________________</w:t>
      </w:r>
    </w:p>
    <w:p/>
    <w:p>
      <w:pPr>
        <w:jc w:val="center"/>
      </w:pPr>
      <w:r>
        <w:rPr>
          <w:b/>
        </w:rPr>
        <w:t>SECOND SUBSTITUTE HOUSE BILL 1628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Chopp, Macri, Peterson, Alvarado, Taylor, Reed, Pollet, Lekanoff, Fitzgibbon, Berg, Riccelli, Davis, Street, Ramel, Duerr, Senn, Doglio, Cortes, Stonier, Gregerson, Mena, Berry, Fosse, Goodman, Bergquist, Slatter, Ormsby, Thai, Farivar, Simmons, and Wylie)</w:t>
      </w:r>
    </w:p>
    <w:p/>
    <w:p>
      <w:r>
        <w:rPr>
          <w:t xml:space="preserve">READ FIRST TIME 04/17/23.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of affordable housing by modifying the state and local real estate excise tax; amending RCW 82.45.060, 82.45.230, 82.46.035, 82.46.010, 82.46.015, 82.46.037, 82.45.010, 82.45.010, and 43.185.030; adding a new section to chapter 82.45 RCW; adding a new section to chapter 82.46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affordability and related instances of homelessness are issues that affect every community in Washington. The legislature also finds that increased homelessness is overwhelmingly caused by growing rents, which push people living at the margins into homelessness, erode public confidence, and undermine the shared values that have driven our state's prosperity. The legislature further finds that problems caused by rent increases are exacerbated by the associated issue of very low vacancy rates, which make it difficult for people to find a unit even when they have sufficient income or rental assistance to pay market rates. The legislature finds that low housing vacancy rates and the growth in population have produced a tight housing market in which existing inventory is priced at a premium. The legislature also finds that although household incomes have grown along with the economy, income increase for those with moderate and lower incomes have not kept pace with rent and purchase price increases. This problem is especially impacting lower and fixed income households, including seniors, veterans, and people with disabilities. Indeed, these trends, in combination with other market factors, have created a deficit of affordable and available housing, particularly for Washingtonians within the low to middle income range who are increasingly more vulnerable to homelessness. Moreover, the legislature finds that these households have the fewest options available in the private housing market. In strong housing markets, builders seek the highest achievable price to offset higher development costs, which means new production does not result in more affordable units.</w:t>
      </w:r>
    </w:p>
    <w:p>
      <w:pPr>
        <w:spacing w:before="0" w:after="0" w:line="408" w:lineRule="exact"/>
        <w:ind w:left="0" w:right="0" w:firstLine="576"/>
        <w:jc w:val="left"/>
      </w:pPr>
      <w:r>
        <w:rPr/>
        <w:t xml:space="preserve">The legislature further finds that having a home is fundamental for Washington residents and that all Washingtonians should be able to afford safe and dependable housing with access to opportunities such as education, employment, transit, and amenities. The legislature finds that affordable housing is an essential part of every community's infrastructure, serving as a platform for individuals and families to stabilize and build their economic futures. It serves as a platform for better health and creates jobs and attracts investment, making it a prerequisite to economic growth and stronger communities. In addition, the legislature finds that a variety of affordable housing types is needed to provide options for families of all sizes and stages of life. Furthermore, the legislature finds that increasing the supply of permanently affordable housing and reducing homelessness is a priority of the people of Washington state and that reducing homelessness lessens fiscal impact to the state and improves the economic vitality of our businesses.</w:t>
      </w:r>
    </w:p>
    <w:p>
      <w:pPr>
        <w:spacing w:before="0" w:after="0" w:line="408" w:lineRule="exact"/>
        <w:ind w:left="0" w:right="0" w:firstLine="576"/>
        <w:jc w:val="left"/>
      </w:pPr>
      <w:r>
        <w:rPr/>
        <w:t xml:space="preserve">Moreover, the legislature finds that the private real estate market does not provide adequate affordable housing options for all economic segments, and therefore government assistance is needed to offer the full range of affordable housing options.</w:t>
      </w:r>
    </w:p>
    <w:p>
      <w:pPr>
        <w:spacing w:before="0" w:after="0" w:line="408" w:lineRule="exact"/>
        <w:ind w:left="0" w:right="0" w:firstLine="576"/>
        <w:jc w:val="left"/>
      </w:pPr>
      <w:r>
        <w:rPr/>
        <w:t xml:space="preserve">Therefore, it is the intent of the legislature to increase the supply of affordable housing through a permanent, dedicated investment in the Washington housing trust fund and ongoing local option investment in affordable housing for Washington residents in the low to middle income range.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w:t>
      </w:r>
      <w:r>
        <w:rPr>
          <w:u w:val="single"/>
        </w:rPr>
        <w:t xml:space="preserve">through December 31, 2024, and</w:t>
      </w:r>
      <w:r>
        <w:rPr/>
        <w:t xml:space="preserve">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(ii) 1.28 percent of the portion of the selling price that is greater than </w:t>
      </w:r>
      <w:r>
        <w:t>((</w:t>
      </w:r>
      <w:r>
        <w:rPr>
          <w:strike/>
        </w:rPr>
        <w:t xml:space="preserve">five hundred thousand dollars</w:t>
      </w:r>
      <w:r>
        <w:t>))</w:t>
      </w:r>
      <w:r>
        <w:rPr/>
        <w:t xml:space="preserve"> </w:t>
      </w:r>
      <w:r>
        <w:rPr>
          <w:u w:val="single"/>
        </w:rPr>
        <w:t xml:space="preserve">$500,000</w:t>
      </w:r>
      <w:r>
        <w:rPr/>
        <w:t xml:space="preserve"> and equal to or less than </w:t>
      </w:r>
      <w:r>
        <w:t>((</w:t>
      </w:r>
      <w:r>
        <w:rPr>
          <w:strike/>
        </w:rPr>
        <w:t xml:space="preserve">one million five hundred thousand dollars</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(iii) 2.75 percent of the portion of the selling price that is greater than </w:t>
      </w:r>
      <w:r>
        <w:t>((</w:t>
      </w:r>
      <w:r>
        <w:rPr>
          <w:strike/>
        </w:rPr>
        <w:t xml:space="preserve">one million five hundred thousand dollars</w:t>
      </w:r>
      <w:r>
        <w:t>))</w:t>
      </w:r>
      <w:r>
        <w:rPr/>
        <w:t xml:space="preserve"> </w:t>
      </w:r>
      <w:r>
        <w:rPr>
          <w:u w:val="single"/>
        </w:rPr>
        <w:t xml:space="preserve">$1,500,000</w:t>
      </w:r>
      <w:r>
        <w:rPr/>
        <w:t xml:space="preserve"> and equal to or less than </w:t>
      </w:r>
      <w:r>
        <w:t>((</w:t>
      </w:r>
      <w:r>
        <w:rPr>
          <w:strike/>
        </w:rPr>
        <w:t xml:space="preserve">three million dollars</w:t>
      </w:r>
      <w:r>
        <w:t>))</w:t>
      </w:r>
      <w:r>
        <w:rPr/>
        <w:t xml:space="preserve"> </w:t>
      </w:r>
      <w:r>
        <w:rPr>
          <w:u w:val="single"/>
        </w:rPr>
        <w:t xml:space="preserve">$3,000,000</w:t>
      </w:r>
      <w:r>
        <w:rPr/>
        <w:t xml:space="preserve">; </w:t>
      </w:r>
      <w:r>
        <w:rPr>
          <w:u w:val="single"/>
        </w:rPr>
        <w:t xml:space="preserve">and</w:t>
      </w:r>
    </w:p>
    <w:p>
      <w:pPr>
        <w:spacing w:before="0" w:after="0" w:line="408" w:lineRule="exact"/>
        <w:ind w:left="0" w:right="0" w:firstLine="576"/>
        <w:jc w:val="left"/>
      </w:pPr>
      <w:r>
        <w:rPr/>
        <w:t xml:space="preserve">(iv) Three percent of the portion of the selling price that is greater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u w:val="single"/>
        </w:rPr>
        <w:t xml:space="preserve">(d) Beginning January 1, 2025, and except as provided in (c) and (e) of this subsection, the rate of the tax imposed under this section is as follows:</w:t>
      </w:r>
    </w:p>
    <w:p>
      <w:pPr>
        <w:spacing w:before="0" w:after="0" w:line="408" w:lineRule="exact"/>
        <w:ind w:left="0" w:right="0" w:firstLine="576"/>
        <w:jc w:val="left"/>
      </w:pPr>
      <w:r>
        <w:rPr>
          <w:u w:val="single"/>
        </w:rPr>
        <w:t xml:space="preserve">(i) 1.1 percent of the portion of the selling price that is less than or equal to $750,000;</w:t>
      </w:r>
    </w:p>
    <w:p>
      <w:pPr>
        <w:spacing w:before="0" w:after="0" w:line="408" w:lineRule="exact"/>
        <w:ind w:left="0" w:right="0" w:firstLine="576"/>
        <w:jc w:val="left"/>
      </w:pPr>
      <w:r>
        <w:rPr>
          <w:u w:val="single"/>
        </w:rPr>
        <w:t xml:space="preserve">(ii) 1.28 percent of the portion of the selling price that is greater than $750,000 and equal to or less than $1,525,000;</w:t>
      </w:r>
    </w:p>
    <w:p>
      <w:pPr>
        <w:spacing w:before="0" w:after="0" w:line="408" w:lineRule="exact"/>
        <w:ind w:left="0" w:right="0" w:firstLine="576"/>
        <w:jc w:val="left"/>
      </w:pPr>
      <w:r>
        <w:rPr>
          <w:u w:val="single"/>
        </w:rPr>
        <w:t xml:space="preserve">(iii) 2.75 percent of the portion of the selling price that is greater than $1,525,000 and equal to or less than $3,025,000; and</w:t>
      </w:r>
    </w:p>
    <w:p>
      <w:pPr>
        <w:spacing w:before="0" w:after="0" w:line="408" w:lineRule="exact"/>
        <w:ind w:left="0" w:right="0" w:firstLine="576"/>
        <w:jc w:val="left"/>
      </w:pPr>
      <w:r>
        <w:rPr>
          <w:u w:val="single"/>
        </w:rPr>
        <w:t xml:space="preserve">(iv) 3.5 percent of the portion of the selling price that is greater than $3,025,000.</w:t>
      </w:r>
    </w:p>
    <w:p>
      <w:pPr>
        <w:spacing w:before="0" w:after="0" w:line="408" w:lineRule="exact"/>
        <w:ind w:left="0" w:right="0" w:firstLine="576"/>
        <w:jc w:val="left"/>
      </w:pPr>
      <w:r>
        <w:rPr>
          <w:u w:val="single"/>
        </w:rPr>
        <w:t xml:space="preserve">(e) Beginning January 1, 2025, through December 31, 2026, the sale of real property that is classified as commercial property is subject to the rates as provided in (d)(i), (ii), and (iii) of this subsection. For the portion of the selling price that is greater than $3,025,000, the sale of real property that is classified as commercial property is subject to the rate of three percent. Beginning January 1, 2027, and thereafter, the sale of real property classified as commercial property is subject to the rates and selling price thresholds in (d)(i) through (iv) of this subsection.</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w:t>
      </w:r>
      <w:r>
        <w:rPr>
          <w:u w:val="single"/>
        </w:rPr>
        <w:t xml:space="preserve">applicable</w:t>
      </w:r>
      <w:r>
        <w:rPr/>
        <w:t xml:space="preserve"> selling price threshold in subsection (1)(b)(i) </w:t>
      </w:r>
      <w:r>
        <w:rPr>
          <w:u w:val="single"/>
        </w:rPr>
        <w:t xml:space="preserve">or (d)(i)</w:t>
      </w:r>
      <w:r>
        <w:rPr/>
        <w:t xml:space="preserve">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w:t>
      </w:r>
      <w:r>
        <w:rPr>
          <w:u w:val="single"/>
        </w:rPr>
        <w:t xml:space="preserve">applicable</w:t>
      </w:r>
      <w:r>
        <w:rPr/>
        <w:t xml:space="preserve"> selling price thresholds in subsection (1)(b)(ii) through (iv) </w:t>
      </w:r>
      <w:r>
        <w:rPr>
          <w:u w:val="single"/>
        </w:rPr>
        <w:t xml:space="preserve">or (d)(ii) through (iv)</w:t>
      </w:r>
      <w:r>
        <w:rPr/>
        <w:t xml:space="preserve"> of this section by the dollar amount of any increase in the </w:t>
      </w:r>
      <w:r>
        <w:rPr>
          <w:u w:val="single"/>
        </w:rPr>
        <w:t xml:space="preserve">applicable</w:t>
      </w:r>
      <w:r>
        <w:rPr/>
        <w:t xml:space="preserve"> selling price threshold in subsection (1)(b)(i) </w:t>
      </w:r>
      <w:r>
        <w:rPr>
          <w:u w:val="single"/>
        </w:rPr>
        <w:t xml:space="preserve">or (d)(i)</w:t>
      </w:r>
      <w:r>
        <w:rPr/>
        <w:t xml:space="preserve">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t>
      </w:r>
      <w:r>
        <w:t>((</w:t>
      </w:r>
      <w:r>
        <w:rPr>
          <w:strike/>
        </w:rPr>
        <w:t xml:space="preserve">will</w:t>
      </w:r>
      <w:r>
        <w:t>))</w:t>
      </w:r>
      <w:r>
        <w:rPr/>
        <w:t xml:space="preserve"> apply beginning January 1, 2023, and January 1st every fourth year thereafter. Adjusted selling price thresholds must be rounded to the nearest </w:t>
      </w:r>
      <w:r>
        <w:t>((</w:t>
      </w:r>
      <w:r>
        <w:rPr>
          <w:strike/>
        </w:rPr>
        <w:t xml:space="preserve">one thousand dollars</w:t>
      </w:r>
      <w:r>
        <w:t>))</w:t>
      </w:r>
      <w:r>
        <w:rPr/>
        <w:t xml:space="preserve"> </w:t>
      </w:r>
      <w:r>
        <w:rPr>
          <w:u w:val="single"/>
        </w:rPr>
        <w:t xml:space="preserve">$1,000</w:t>
      </w:r>
      <w:r>
        <w:rPr/>
        <w:t xml:space="preserve">.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w:t>
      </w:r>
      <w:r>
        <w:t>((</w:t>
      </w:r>
      <w:r>
        <w:rPr>
          <w:strike/>
        </w:rPr>
        <w:t xml:space="preserve">four and one-tenth</w:t>
      </w:r>
      <w:r>
        <w:t>))</w:t>
      </w:r>
      <w:r>
        <w:rPr/>
        <w:t xml:space="preserve"> </w:t>
      </w:r>
      <w:r>
        <w:rPr>
          <w:u w:val="single"/>
        </w:rPr>
        <w:t xml:space="preserve">4.1</w:t>
      </w:r>
      <w:r>
        <w:rPr/>
        <w:t xml:space="preserve"> percent must be deposited in the education legacy trust account created in RCW 83.100.230, an amount equal to </w:t>
      </w:r>
      <w:r>
        <w:t>((</w:t>
      </w:r>
      <w:r>
        <w:rPr>
          <w:strike/>
        </w:rPr>
        <w:t xml:space="preserve">one and six-tenths</w:t>
      </w:r>
      <w:r>
        <w:t>))</w:t>
      </w:r>
      <w:r>
        <w:rPr/>
        <w:t xml:space="preserve"> </w:t>
      </w:r>
      <w:r>
        <w:rPr>
          <w:u w:val="single"/>
        </w:rPr>
        <w:t xml:space="preserve">1.6</w:t>
      </w:r>
      <w:r>
        <w:rPr/>
        <w:t xml:space="preserve">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w:t>
      </w:r>
      <w:r>
        <w:rPr>
          <w:u w:val="single"/>
        </w:rPr>
        <w:t xml:space="preserve">"Commercial property" means real property that is used primarily for business activities including, but not limited to, manufacturing, transportation, communication, utilities, trade, services, entertainment, and recreation. However, commercial property does not include agricultural land, timberland, or real property consisting solely of residential structures.</w:t>
      </w:r>
    </w:p>
    <w:p>
      <w:pPr>
        <w:spacing w:before="0" w:after="0" w:line="408" w:lineRule="exact"/>
        <w:ind w:left="0" w:right="0" w:firstLine="576"/>
        <w:jc w:val="left"/>
      </w:pPr>
      <w:r>
        <w:rPr>
          <w:u w:val="single"/>
        </w:rPr>
        <w:t xml:space="preserve">(c)</w:t>
      </w:r>
      <w:r>
        <w:rPr/>
        <w:t xml:space="preserve">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230</w:t>
      </w:r>
      <w:r>
        <w:rPr/>
        <w:t xml:space="preserve"> and 2019 c 424 s 2 are each amended to read as follows:</w:t>
      </w:r>
    </w:p>
    <w:p>
      <w:pPr>
        <w:spacing w:before="0" w:after="0" w:line="408" w:lineRule="exact"/>
        <w:ind w:left="0" w:right="0" w:firstLine="576"/>
        <w:jc w:val="left"/>
      </w:pPr>
      <w:r>
        <w:rPr/>
        <w:t xml:space="preserve">(1) Beginning January 1, 2020, and ending June 30, 2023, the amounts received for the tax imposed on each sale of real property under RCW 82.45.060 must be deposited as follows:</w:t>
      </w:r>
    </w:p>
    <w:p>
      <w:pPr>
        <w:spacing w:before="0" w:after="0" w:line="408" w:lineRule="exact"/>
        <w:ind w:left="0" w:right="0" w:firstLine="576"/>
        <w:jc w:val="left"/>
      </w:pPr>
      <w:r>
        <w:rPr/>
        <w:t xml:space="preserve">(a) 1.7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educational legacy trust account created in RCW 83.100.230.</w:t>
      </w:r>
    </w:p>
    <w:p>
      <w:pPr>
        <w:spacing w:before="0" w:after="0" w:line="408" w:lineRule="exact"/>
        <w:ind w:left="0" w:right="0" w:firstLine="576"/>
        <w:jc w:val="left"/>
      </w:pPr>
      <w:r>
        <w:rPr/>
        <w:t xml:space="preserve">(2) Beginning July 1, 2023, </w:t>
      </w:r>
      <w:r>
        <w:t>((</w:t>
      </w:r>
      <w:r>
        <w:rPr>
          <w:strike/>
        </w:rPr>
        <w:t xml:space="preserve">and thereafter</w:t>
      </w:r>
      <w:r>
        <w:t>))</w:t>
      </w:r>
      <w:r>
        <w:rPr/>
        <w:t xml:space="preserve"> </w:t>
      </w:r>
      <w:r>
        <w:rPr>
          <w:u w:val="single"/>
        </w:rPr>
        <w:t xml:space="preserve">through December 31, 2024</w:t>
      </w:r>
      <w:r>
        <w:rPr/>
        <w:t xml:space="preserve">, the amounts received for the tax imposed on each sale of real property under RCW 82.45.060 must be deposited as follows:</w:t>
      </w:r>
    </w:p>
    <w:p>
      <w:pPr>
        <w:spacing w:before="0" w:after="0" w:line="408" w:lineRule="exact"/>
        <w:ind w:left="0" w:right="0" w:firstLine="576"/>
        <w:jc w:val="left"/>
      </w:pPr>
      <w:r>
        <w:rPr/>
        <w:t xml:space="preserve">(a) 5.2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 legacy trust account created in RCW 83.100.230.</w:t>
      </w:r>
    </w:p>
    <w:p>
      <w:pPr>
        <w:spacing w:before="0" w:after="0" w:line="408" w:lineRule="exact"/>
        <w:ind w:left="0" w:right="0" w:firstLine="576"/>
        <w:jc w:val="left"/>
      </w:pPr>
      <w:r>
        <w:rPr>
          <w:u w:val="single"/>
        </w:rPr>
        <w:t xml:space="preserve">(3) Beginning January 1, 2025, through December 31, 2026, the amounts received for the tax imposed on each sale of real property under RCW 82.45.060 must be deposited as follows:</w:t>
      </w:r>
    </w:p>
    <w:p>
      <w:pPr>
        <w:spacing w:before="0" w:after="0" w:line="408" w:lineRule="exact"/>
        <w:ind w:left="0" w:right="0" w:firstLine="576"/>
        <w:jc w:val="left"/>
      </w:pPr>
      <w:r>
        <w:rPr>
          <w:u w:val="single"/>
        </w:rPr>
        <w:t xml:space="preserve">(a) 5.07 percent must be deposited into the public works assistance account created in RCW 43.155.050;</w:t>
      </w:r>
    </w:p>
    <w:p>
      <w:pPr>
        <w:spacing w:before="0" w:after="0" w:line="408" w:lineRule="exact"/>
        <w:ind w:left="0" w:right="0" w:firstLine="576"/>
        <w:jc w:val="left"/>
      </w:pPr>
      <w:r>
        <w:rPr>
          <w:u w:val="single"/>
        </w:rPr>
        <w:t xml:space="preserve">(b) 1.36 percent must be deposited into the city-county assistance account created in RCW 43.08.290;</w:t>
      </w:r>
    </w:p>
    <w:p>
      <w:pPr>
        <w:spacing w:before="0" w:after="0" w:line="408" w:lineRule="exact"/>
        <w:ind w:left="0" w:right="0" w:firstLine="576"/>
        <w:jc w:val="left"/>
      </w:pPr>
      <w:r>
        <w:rPr>
          <w:u w:val="single"/>
        </w:rPr>
        <w:t xml:space="preserve">(c) 77.36 percent must be deposited into the general fund;</w:t>
      </w:r>
    </w:p>
    <w:p>
      <w:pPr>
        <w:spacing w:before="0" w:after="0" w:line="408" w:lineRule="exact"/>
        <w:ind w:left="0" w:right="0" w:firstLine="576"/>
        <w:jc w:val="left"/>
      </w:pPr>
      <w:r>
        <w:rPr>
          <w:u w:val="single"/>
        </w:rPr>
        <w:t xml:space="preserve">(d) 13.64 percent must be deposited into the education legacy trust account created in RCW 83.100.230;</w:t>
      </w:r>
    </w:p>
    <w:p>
      <w:pPr>
        <w:spacing w:before="0" w:after="0" w:line="408" w:lineRule="exact"/>
        <w:ind w:left="0" w:right="0" w:firstLine="576"/>
        <w:jc w:val="left"/>
      </w:pPr>
      <w:r>
        <w:rPr>
          <w:u w:val="single"/>
        </w:rPr>
        <w:t xml:space="preserve">(e) 0.77 percent must be deposited into the Washington housing trust fund created in RCW 43.185.030;</w:t>
      </w:r>
    </w:p>
    <w:p>
      <w:pPr>
        <w:spacing w:before="0" w:after="0" w:line="408" w:lineRule="exact"/>
        <w:ind w:left="0" w:right="0" w:firstLine="576"/>
        <w:jc w:val="left"/>
      </w:pPr>
      <w:r>
        <w:rPr>
          <w:u w:val="single"/>
        </w:rPr>
        <w:t xml:space="preserve">(f) 0.77 percent must be deposited into the apple health and homes account created in RCW 43.330.184;</w:t>
      </w:r>
    </w:p>
    <w:p>
      <w:pPr>
        <w:spacing w:before="0" w:after="0" w:line="408" w:lineRule="exact"/>
        <w:ind w:left="0" w:right="0" w:firstLine="576"/>
        <w:jc w:val="left"/>
      </w:pPr>
      <w:r>
        <w:rPr>
          <w:u w:val="single"/>
        </w:rPr>
        <w:t xml:space="preserve">(g) 0.39 percent must be deposited into the developmental disabilities housing and services account created in section 4 of this act; and</w:t>
      </w:r>
    </w:p>
    <w:p>
      <w:pPr>
        <w:spacing w:before="0" w:after="0" w:line="408" w:lineRule="exact"/>
        <w:ind w:left="0" w:right="0" w:firstLine="576"/>
        <w:jc w:val="left"/>
      </w:pPr>
      <w:r>
        <w:rPr>
          <w:u w:val="single"/>
        </w:rPr>
        <w:t xml:space="preserve">(h) 0.64 percent must be deposited into the affordable housing for all account created in RCW 43.185C.190 for operations, maintenance, and service costs for permanent supportive housing as defined in RCW 36.70A.030.</w:t>
      </w:r>
    </w:p>
    <w:p>
      <w:pPr>
        <w:spacing w:before="0" w:after="0" w:line="408" w:lineRule="exact"/>
        <w:ind w:left="0" w:right="0" w:firstLine="576"/>
        <w:jc w:val="left"/>
      </w:pPr>
      <w:r>
        <w:rPr>
          <w:u w:val="single"/>
        </w:rPr>
        <w:t xml:space="preserve">(4) Beginning January 1, 2027, and thereafter, the amounts received for the tax imposed on each sale of real property under RCW 82.45.060 must be deposited as follows:</w:t>
      </w:r>
    </w:p>
    <w:p>
      <w:pPr>
        <w:spacing w:before="0" w:after="0" w:line="408" w:lineRule="exact"/>
        <w:ind w:left="0" w:right="0" w:firstLine="576"/>
        <w:jc w:val="left"/>
      </w:pPr>
      <w:r>
        <w:rPr>
          <w:u w:val="single"/>
        </w:rPr>
        <w:t xml:space="preserve">(a) 4.94 percent must be deposited into the public works assistance account created in RCW 43.155.050;</w:t>
      </w:r>
    </w:p>
    <w:p>
      <w:pPr>
        <w:spacing w:before="0" w:after="0" w:line="408" w:lineRule="exact"/>
        <w:ind w:left="0" w:right="0" w:firstLine="576"/>
        <w:jc w:val="left"/>
      </w:pPr>
      <w:r>
        <w:rPr>
          <w:u w:val="single"/>
        </w:rPr>
        <w:t xml:space="preserve">(b) 1.33 percent must be deposited into the city-county assistance account created in RCW 43.08.290;</w:t>
      </w:r>
    </w:p>
    <w:p>
      <w:pPr>
        <w:spacing w:before="0" w:after="0" w:line="408" w:lineRule="exact"/>
        <w:ind w:left="0" w:right="0" w:firstLine="576"/>
        <w:jc w:val="left"/>
      </w:pPr>
      <w:r>
        <w:rPr>
          <w:u w:val="single"/>
        </w:rPr>
        <w:t xml:space="preserve">(c) 75.40 percent must be deposited into the general fund;</w:t>
      </w:r>
    </w:p>
    <w:p>
      <w:pPr>
        <w:spacing w:before="0" w:after="0" w:line="408" w:lineRule="exact"/>
        <w:ind w:left="0" w:right="0" w:firstLine="576"/>
        <w:jc w:val="left"/>
      </w:pPr>
      <w:r>
        <w:rPr>
          <w:u w:val="single"/>
        </w:rPr>
        <w:t xml:space="preserve">(d) 13.29 percent must be deposited into the education legacy trust account created in RCW 83.100.230;</w:t>
      </w:r>
    </w:p>
    <w:p>
      <w:pPr>
        <w:spacing w:before="0" w:after="0" w:line="408" w:lineRule="exact"/>
        <w:ind w:left="0" w:right="0" w:firstLine="576"/>
        <w:jc w:val="left"/>
      </w:pPr>
      <w:r>
        <w:rPr>
          <w:u w:val="single"/>
        </w:rPr>
        <w:t xml:space="preserve">(e) 1.51 percent must be deposited into the Washington housing trust fund created in RCW 43.185.030;</w:t>
      </w:r>
    </w:p>
    <w:p>
      <w:pPr>
        <w:spacing w:before="0" w:after="0" w:line="408" w:lineRule="exact"/>
        <w:ind w:left="0" w:right="0" w:firstLine="576"/>
        <w:jc w:val="left"/>
      </w:pPr>
      <w:r>
        <w:rPr>
          <w:u w:val="single"/>
        </w:rPr>
        <w:t xml:space="preserve">(f) 1.51 percent must be deposited into the apple health and homes account created in RCW 43.330.184;</w:t>
      </w:r>
    </w:p>
    <w:p>
      <w:pPr>
        <w:spacing w:before="0" w:after="0" w:line="408" w:lineRule="exact"/>
        <w:ind w:left="0" w:right="0" w:firstLine="576"/>
        <w:jc w:val="left"/>
      </w:pPr>
      <w:r>
        <w:rPr>
          <w:u w:val="single"/>
        </w:rPr>
        <w:t xml:space="preserve">(g) 0.76 percent must be deposited into the developmental disabilities housing and services account created in section 4 of this act; and</w:t>
      </w:r>
    </w:p>
    <w:p>
      <w:pPr>
        <w:spacing w:before="0" w:after="0" w:line="408" w:lineRule="exact"/>
        <w:ind w:left="0" w:right="0" w:firstLine="576"/>
        <w:jc w:val="left"/>
      </w:pPr>
      <w:r>
        <w:rPr>
          <w:u w:val="single"/>
        </w:rPr>
        <w:t xml:space="preserve">(h) 1.26 percent must be deposited into the affordable housing for all account created in RCW 43.185C.190 for operations, maintenance, and service costs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developmental disabilities housing and services account is created in the state treasury. Receipts from the real estate excise tax directed to this account pursuant to RCW 82.45.230 (3)(g) and (4)(g)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w:t>
      </w:r>
    </w:p>
    <w:p>
      <w:pPr>
        <w:spacing w:before="0" w:after="0" w:line="408" w:lineRule="exact"/>
        <w:ind w:left="0" w:right="0" w:firstLine="576"/>
        <w:jc w:val="left"/>
      </w:pPr>
      <w:r>
        <w:rPr/>
        <w:t xml:space="preserve">(a)(i) Housing to support people with developmental disabilities, including acquisition, development, or construction of permanent housing, housing developments, or units, including new units in existing structures;</w:t>
      </w:r>
    </w:p>
    <w:p>
      <w:pPr>
        <w:spacing w:before="0" w:after="0" w:line="408" w:lineRule="exact"/>
        <w:ind w:left="0" w:right="0" w:firstLine="576"/>
        <w:jc w:val="left"/>
      </w:pPr>
      <w:r>
        <w:rPr/>
        <w:t xml:space="preserve">(ii) Up to 15 percent of the total cost of a housing project that qualifies under (a) of this subsection may include acquisition, development, or construction of nonresident spaces that are integral to the overall design and support successful community living;</w:t>
      </w:r>
    </w:p>
    <w:p>
      <w:pPr>
        <w:spacing w:before="0" w:after="0" w:line="408" w:lineRule="exact"/>
        <w:ind w:left="0" w:right="0" w:firstLine="576"/>
        <w:jc w:val="left"/>
      </w:pPr>
      <w:r>
        <w:rPr/>
        <w:t xml:space="preserve">(b) Preservation, operations, and maintenance costs of housing for people with developmental disabilities;</w:t>
      </w:r>
    </w:p>
    <w:p>
      <w:pPr>
        <w:spacing w:before="0" w:after="0" w:line="408" w:lineRule="exact"/>
        <w:ind w:left="0" w:right="0" w:firstLine="576"/>
        <w:jc w:val="left"/>
      </w:pPr>
      <w:r>
        <w:rPr/>
        <w:t xml:space="preserve">(c) Housing-related services for individuals with developmental disabilities;</w:t>
      </w:r>
    </w:p>
    <w:p>
      <w:pPr>
        <w:spacing w:before="0" w:after="0" w:line="408" w:lineRule="exact"/>
        <w:ind w:left="0" w:right="0" w:firstLine="576"/>
        <w:jc w:val="left"/>
      </w:pPr>
      <w:r>
        <w:rPr/>
        <w:t xml:space="preserve">(d) Rental subsidies; and</w:t>
      </w:r>
    </w:p>
    <w:p>
      <w:pPr>
        <w:spacing w:before="0" w:after="0" w:line="408" w:lineRule="exact"/>
        <w:ind w:left="0" w:right="0" w:firstLine="576"/>
        <w:jc w:val="left"/>
      </w:pPr>
      <w:r>
        <w:rPr/>
        <w:t xml:space="preserve">(e) Technical assistance to support nonprofit organizations in applying for this funding through the account in order to expand the pool of eligible developers for construction and long-term sustainable maintenance for housing that meets the needs of people with developmental disabilities.</w:t>
      </w:r>
    </w:p>
    <w:p>
      <w:pPr>
        <w:spacing w:before="0" w:after="0" w:line="408" w:lineRule="exact"/>
        <w:ind w:left="0" w:right="0" w:firstLine="576"/>
        <w:jc w:val="left"/>
      </w:pPr>
      <w:r>
        <w:rPr/>
        <w:t xml:space="preserve">(3) Expenditures from the account must be grants or forgivable loans. For applications under this section, the department of commerce must use an application form and evaluation criteria separate from the application form and criteria for the Washington housing trust fund created in RCW 43.185.030. The department of commerce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(4) For the purposes of this section, the following definitions apply unless the context clearly requires otherwise.</w:t>
      </w:r>
    </w:p>
    <w:p>
      <w:pPr>
        <w:spacing w:before="0" w:after="0" w:line="408" w:lineRule="exact"/>
        <w:ind w:left="0" w:right="0" w:firstLine="576"/>
        <w:jc w:val="left"/>
      </w:pPr>
      <w:r>
        <w:rPr/>
        <w:t xml:space="preserve">(a) "Forgivable loans" means a noninterest-bearing financial award that is forgiven in its entirety provided the borrower project continues to serve the original target group as described in subsection (2)(a) of this section for a period of at least 25 years.</w:t>
      </w:r>
    </w:p>
    <w:p>
      <w:pPr>
        <w:spacing w:before="0" w:after="0" w:line="408" w:lineRule="exact"/>
        <w:ind w:left="0" w:right="0" w:firstLine="576"/>
        <w:jc w:val="left"/>
      </w:pPr>
      <w:r>
        <w:rPr/>
        <w:t xml:space="preserve">(b) "Grants" means a financial award that does not require payback, provided the grantee project continues to serve the original target group as described in subsection (2)(a) of this section for a period of at least 25 years.</w:t>
      </w:r>
    </w:p>
    <w:p>
      <w:pPr>
        <w:spacing w:before="0" w:after="0" w:line="408" w:lineRule="exact"/>
        <w:ind w:left="0" w:right="0" w:firstLine="576"/>
        <w:jc w:val="left"/>
      </w:pPr>
      <w:r>
        <w:rPr/>
        <w:t xml:space="preserve">(c) "Housing-related services" means services that are provided to eligible households as described in subsection (2)(c) of this section, which have the purpose of helping the household gain, maintain, or increase housing stability. Housing-related services may include, but are not limited to: Case management; tenant education and supports; financial assistance for essential costs of housing; services to identify, locate, and secure housing; landlord mitigation; landlord or tenant dispute mediation; services to prevent eviction or loss of housing; assistance securing financial housing assistance, such as a voucher or subsidy; or assistance with tenant applications.</w:t>
      </w:r>
    </w:p>
    <w:p>
      <w:pPr>
        <w:spacing w:before="0" w:after="0" w:line="408" w:lineRule="exact"/>
        <w:ind w:left="0" w:right="0" w:firstLine="576"/>
        <w:jc w:val="left"/>
      </w:pPr>
      <w:r>
        <w:rPr/>
        <w:t xml:space="preserve">(d) "Nonresidential spaces" means any space used to provide a service that benefits affordable housing development tenants as described in subsection (2)(a)(i) of this section, or the public including, but not limited to, health clinics, food banks, community centers, and early learning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The legislative authority of any county or city may impose an additional excise tax on each sale of real property in the unincorporated areas of the county for the county tax and in the corporate limits of the city for the city tax at a rate not to exceed 0.25 percent of the selling price by the adoption of a resolution by the legislative authority.</w:t>
      </w:r>
    </w:p>
    <w:p>
      <w:pPr>
        <w:spacing w:before="0" w:after="0" w:line="408" w:lineRule="exact"/>
        <w:ind w:left="0" w:right="0" w:firstLine="576"/>
        <w:jc w:val="left"/>
      </w:pPr>
      <w:r>
        <w:rPr/>
        <w:t xml:space="preserve">(b) If a city legislative authority does not impose the full tax rate authorized under (a) of this subsection by June 30, 2025, a county legislative authority may impose in that city the whole or remainder of the taxing authority in accordance with the terms of this section.</w:t>
      </w:r>
    </w:p>
    <w:p>
      <w:pPr>
        <w:spacing w:before="0" w:after="0" w:line="408" w:lineRule="exact"/>
        <w:ind w:left="0" w:right="0" w:firstLine="576"/>
        <w:jc w:val="left"/>
      </w:pPr>
      <w:r>
        <w:rPr/>
        <w:t xml:space="preserve">(2) The proceeds of the tax imposed pursuant to this section must be used as follows:</w:t>
      </w:r>
    </w:p>
    <w:p>
      <w:pPr>
        <w:spacing w:before="0" w:after="0" w:line="408" w:lineRule="exact"/>
        <w:ind w:left="0" w:right="0" w:firstLine="576"/>
        <w:jc w:val="left"/>
      </w:pPr>
      <w:r>
        <w:rPr/>
        <w:t xml:space="preserve">(a) At least 50 percent of the revenue collected must be dedicated to the capital construction or acquisition of affordable housing and facilities where housing-related programs are provided, or to infrastructure costs associated with such housing and facilities.</w:t>
      </w:r>
    </w:p>
    <w:p>
      <w:pPr>
        <w:spacing w:before="0" w:after="0" w:line="408" w:lineRule="exact"/>
        <w:ind w:left="0" w:right="0" w:firstLine="576"/>
        <w:jc w:val="left"/>
      </w:pPr>
      <w:r>
        <w:rPr/>
        <w:t xml:space="preserve">(i) Of this amount, a county government with a total population of greater than 1,500,000 may dedicate up to 25 percent of these funds for the capital construction or acquisition of nonresidential facilities that are:</w:t>
      </w:r>
    </w:p>
    <w:p>
      <w:pPr>
        <w:spacing w:before="0" w:after="0" w:line="408" w:lineRule="exact"/>
        <w:ind w:left="0" w:right="0" w:firstLine="576"/>
        <w:jc w:val="left"/>
      </w:pPr>
      <w:r>
        <w:rPr/>
        <w:t xml:space="preserve">(A) Community-driven with an emphasis on communities and populations most at risk of displacement;</w:t>
      </w:r>
    </w:p>
    <w:p>
      <w:pPr>
        <w:spacing w:before="0" w:after="0" w:line="408" w:lineRule="exact"/>
        <w:ind w:left="0" w:right="0" w:firstLine="576"/>
        <w:jc w:val="left"/>
      </w:pPr>
      <w:r>
        <w:rPr/>
        <w:t xml:space="preserve">(B) Designed to serve low-income households; and</w:t>
      </w:r>
    </w:p>
    <w:p>
      <w:pPr>
        <w:spacing w:before="0" w:after="0" w:line="408" w:lineRule="exact"/>
        <w:ind w:left="0" w:right="0" w:firstLine="576"/>
        <w:jc w:val="left"/>
      </w:pPr>
      <w:r>
        <w:rPr/>
        <w:t xml:space="preserve">(C) Located on-site with affordable housing.</w:t>
      </w:r>
    </w:p>
    <w:p>
      <w:pPr>
        <w:spacing w:before="0" w:after="0" w:line="408" w:lineRule="exact"/>
        <w:ind w:left="0" w:right="0" w:firstLine="576"/>
        <w:jc w:val="left"/>
      </w:pPr>
      <w:r>
        <w:rPr/>
        <w:t xml:space="preserve">(ii) For the purposes of (a)(i) of this subsection (2), nonresidential facilities include, but are not limited to, facilities used for exempt community purposes, as defined in section 10 of this act.</w:t>
      </w:r>
    </w:p>
    <w:p>
      <w:pPr>
        <w:spacing w:before="0" w:after="0" w:line="408" w:lineRule="exact"/>
        <w:ind w:left="0" w:right="0" w:firstLine="576"/>
        <w:jc w:val="left"/>
      </w:pPr>
      <w:r>
        <w:rPr/>
        <w:t xml:space="preserve">(iii) At least 75 percent of the building square footage of a project awarded funds under this subsection (2)(a) must be for affordable housing. This subsection (2)(a)(iii) does not restrict funding for facility space exclusively dedicated to serving residents of affordable housing property.</w:t>
      </w:r>
    </w:p>
    <w:p>
      <w:pPr>
        <w:spacing w:before="0" w:after="0" w:line="408" w:lineRule="exact"/>
        <w:ind w:left="0" w:right="0" w:firstLine="576"/>
        <w:jc w:val="left"/>
      </w:pPr>
      <w:r>
        <w:rPr/>
        <w:t xml:space="preserve">(b) Up to 50 percent of the revenue collected may be used for operations, maintenance, and services directly tied to the affordable housing uses allowed in (a) of this subsection that are permanent housing. Up to 25 percent of the total funds may be used for temporary, transitional, or shelter housing.</w:t>
      </w:r>
    </w:p>
    <w:p>
      <w:pPr>
        <w:spacing w:before="0" w:after="0" w:line="408" w:lineRule="exact"/>
        <w:ind w:left="0" w:right="0" w:firstLine="576"/>
        <w:jc w:val="left"/>
      </w:pPr>
      <w:r>
        <w:rPr/>
        <w:t xml:space="preserve">(3) A city or county imposing a tax pursuant to this section may enter into interlocal agreements with other entities to accomplish the requirements in subsection (2) of this section.</w:t>
      </w:r>
    </w:p>
    <w:p>
      <w:pPr>
        <w:spacing w:before="0" w:after="0" w:line="408" w:lineRule="exact"/>
        <w:ind w:left="0" w:right="0" w:firstLine="576"/>
        <w:jc w:val="left"/>
      </w:pPr>
      <w:r>
        <w:rPr/>
        <w:t xml:space="preserve">(4) For the purposes of this section, "affordable housing" means:</w:t>
      </w:r>
    </w:p>
    <w:p>
      <w:pPr>
        <w:spacing w:before="0" w:after="0" w:line="408" w:lineRule="exact"/>
        <w:ind w:left="0" w:right="0" w:firstLine="576"/>
        <w:jc w:val="left"/>
      </w:pPr>
      <w:r>
        <w:rPr/>
        <w:t xml:space="preserve">(a) Residential housing whose monthly costs, including utilities other than telephone, do not exceed 30 percent of the monthly income of a household whose income is, for rental housing, 60 percent or below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Residential housing whose monthly costs, including utilities other than telephone, do not exceed 35 percent of the monthly income of a household whose income is, for owner-occupied housing, 80 percent or below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(5)(a) To carry out the purposes of subsection (2)(a) of this section, the legislative authority of the county or city imposing the tax may issue general obligation or revenue bonds within the limitations now or hereafter prescribed by the laws of this state, may use, and may pledge moneys collected under this section for repayment of such bonds, in order to finance the provision, acquisition, or construction of new units of affordable housing and facilities where housing-related programs are provided as described in subsection (2)(a) of this section.</w:t>
      </w:r>
    </w:p>
    <w:p>
      <w:pPr>
        <w:spacing w:before="0" w:after="0" w:line="408" w:lineRule="exact"/>
        <w:ind w:left="0" w:right="0" w:firstLine="576"/>
        <w:jc w:val="left"/>
      </w:pPr>
      <w:r>
        <w:rPr/>
        <w:t xml:space="preserve">(b) The bonds must be issued and sold in accordance with chapter 39.46 RCW. Any bonds issued by the county or city are not obligations of any city, county, or the state of Washington or any political subdivision thereof other than the county or city that issued the bonds, and the bonds must so state, unless the legislative authority of any city or county or the legislature expressly authorizes particular bonds to be either guaranteed by or obligations of its respective city or county or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2021 c 296 s 12 are each amended to read as follows:</w:t>
      </w:r>
    </w:p>
    <w:p>
      <w:pPr>
        <w:spacing w:before="0" w:after="0" w:line="408" w:lineRule="exact"/>
        <w:ind w:left="0" w:right="0" w:firstLine="576"/>
        <w:jc w:val="left"/>
      </w:pPr>
      <w:r>
        <w:rPr/>
        <w:t xml:space="preserve">(1) </w:t>
      </w:r>
      <w:r>
        <w:t>((</w:t>
      </w:r>
      <w:r>
        <w:rPr>
          <w:strike/>
        </w:rPr>
        <w:t xml:space="preserve">Except for revenues used after May 13, 2021, through December 31, 2023, as provided in subsection (3) of this section, the</w:t>
      </w:r>
      <w:r>
        <w:t>))</w:t>
      </w:r>
      <w:r>
        <w:rPr/>
        <w:t xml:space="preserve"> </w:t>
      </w:r>
      <w:r>
        <w:rPr>
          <w:u w:val="single"/>
        </w:rPr>
        <w:t xml:space="preserve">The</w:t>
      </w:r>
      <w:r>
        <w:rPr/>
        <w:t xml:space="preserv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r>
        <w:t>))</w:t>
      </w:r>
    </w:p>
    <w:p>
      <w:pPr>
        <w:spacing w:before="0" w:after="0" w:line="408" w:lineRule="exact"/>
        <w:ind w:left="0" w:right="0" w:firstLine="576"/>
        <w:jc w:val="left"/>
      </w:pPr>
      <w:r>
        <w:rPr/>
        <w:t xml:space="preserve">(3) Revenues generated from the tax imposed under subsection (2) of this section must be used by such counties and cities solely for </w:t>
      </w:r>
      <w:r>
        <w:t>((</w:t>
      </w:r>
      <w:r>
        <w:rPr>
          <w:strike/>
        </w:rPr>
        <w:t xml:space="preserve">financing</w:t>
      </w:r>
      <w:r>
        <w:t>))</w:t>
      </w:r>
      <w:r>
        <w:rPr/>
        <w:t xml:space="preserve"> capital projects specified in a capital facilities plan element of a comprehensive plan</w:t>
      </w:r>
      <w:r>
        <w:t>((</w:t>
      </w:r>
      <w:r>
        <w:rPr>
          <w:strike/>
        </w:rPr>
        <w:t xml:space="preserve">, except that the greater of $100,000 or 35 percent of revenues may additionally be used for the operation of, maintenance of, and service support for, existing capital projects after May 13, 2021, through December 31, 2023</w:t>
      </w:r>
      <w:r>
        <w:t>))</w:t>
      </w:r>
      <w:r>
        <w:rPr/>
        <w:t xml:space="preserve">.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w:t>
      </w:r>
      <w:r>
        <w:t>((</w:t>
      </w:r>
      <w:r>
        <w:rPr>
          <w:strike/>
        </w:rPr>
        <w:t xml:space="preserve">Revenues generated by the tax imposed by this section must be deposited in a separate account after December 31, 2023.</w:t>
      </w:r>
    </w:p>
    <w:p>
      <w:pPr>
        <w:spacing w:before="0" w:after="0" w:line="408" w:lineRule="exact"/>
        <w:ind w:left="0" w:right="0" w:firstLine="576"/>
        <w:jc w:val="left"/>
      </w:pPr>
      <w:r>
        <w:rPr>
          <w:strike/>
        </w:rPr>
        <w:t xml:space="preserve">(5)</w:t>
      </w:r>
      <w:r>
        <w:t>))</w:t>
      </w:r>
      <w:r>
        <w:rPr/>
        <w:t xml:space="preserve"> As used in this section, "city" means any city or town and "capital project" means those public works projects of a local government for:</w:t>
      </w:r>
    </w:p>
    <w:p>
      <w:pPr>
        <w:spacing w:before="0" w:after="0" w:line="408" w:lineRule="exact"/>
        <w:ind w:left="0" w:right="0" w:firstLine="576"/>
        <w:jc w:val="left"/>
      </w:pPr>
      <w:r>
        <w:rPr/>
        <w:t xml:space="preserve">(a) Planning, acquisition, construction, reconstruction, repair, replacement, rehabilitation, or improvement of streets, roads, highways, sidewalks, street and road lighting systems, traffic signals, bridges, domestic water systems, storm and sanitary sewer systems;</w:t>
      </w:r>
    </w:p>
    <w:p>
      <w:pPr>
        <w:spacing w:before="0" w:after="0" w:line="408" w:lineRule="exact"/>
        <w:ind w:left="0" w:right="0" w:firstLine="576"/>
        <w:jc w:val="left"/>
      </w:pPr>
      <w:r>
        <w:rPr/>
        <w:t xml:space="preserve">(b) Planning, construction, reconstruction, repair, rehabilitation, or improvement of parks; </w:t>
      </w:r>
      <w:r>
        <w:t>((</w:t>
      </w:r>
      <w:r>
        <w:rPr>
          <w:strike/>
        </w:rPr>
        <w:t xml:space="preserve">and</w:t>
      </w:r>
      <w:r>
        <w:t>))</w:t>
      </w:r>
    </w:p>
    <w:p>
      <w:pPr>
        <w:spacing w:before="0" w:after="0" w:line="408" w:lineRule="exact"/>
        <w:ind w:left="0" w:right="0" w:firstLine="576"/>
        <w:jc w:val="left"/>
      </w:pPr>
      <w:r>
        <w:rPr/>
        <w:t xml:space="preserve">(c) </w:t>
      </w:r>
      <w:r>
        <w:t>((</w:t>
      </w:r>
      <w:r>
        <w:rPr>
          <w:strike/>
        </w:rPr>
        <w:t xml:space="preserve">Until January 1, 2026, planning</w:t>
      </w:r>
      <w:r>
        <w:t>))</w:t>
      </w:r>
      <w:r>
        <w:rPr/>
        <w:t xml:space="preserve"> </w:t>
      </w:r>
      <w:r>
        <w:rPr>
          <w:u w:val="single"/>
        </w:rPr>
        <w:t xml:space="preserve">Planning</w:t>
      </w:r>
      <w:r>
        <w:rPr/>
        <w:t xml:space="preserve">, acquisition, construction, reconstruction, repair, replacement, rehabilitation, or improvement of facilities for those experiencing homelessness and affordable housing projects</w:t>
      </w:r>
      <w:r>
        <w:rPr>
          <w:u w:val="single"/>
        </w:rPr>
        <w:t xml:space="preserve">; and</w:t>
      </w:r>
    </w:p>
    <w:p>
      <w:pPr>
        <w:spacing w:before="0" w:after="0" w:line="408" w:lineRule="exact"/>
        <w:ind w:left="0" w:right="0" w:firstLine="576"/>
        <w:jc w:val="left"/>
      </w:pPr>
      <w:r>
        <w:rPr>
          <w:u w:val="single"/>
        </w:rPr>
        <w:t xml:space="preserve">(d) Any use allowed under RCW 82.46.010</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county or city may use the greater of $100,000 or 25 percent of available funds</w:t>
      </w:r>
      <w:r>
        <w:t>((</w:t>
      </w:r>
      <w:r>
        <w:rPr>
          <w:strike/>
        </w:rPr>
        <w:t xml:space="preserve">, but not to exceed $1,000,000,</w:t>
      </w:r>
      <w:r>
        <w:t>))</w:t>
      </w:r>
      <w:r>
        <w:rPr/>
        <w:t xml:space="preserve"> for capital projects as defined in subsection </w:t>
      </w:r>
      <w:r>
        <w:t>((</w:t>
      </w:r>
      <w:r>
        <w:rPr>
          <w:strike/>
        </w:rPr>
        <w:t xml:space="preserve">(5)</w:t>
      </w:r>
      <w:r>
        <w:t>))</w:t>
      </w:r>
      <w:r>
        <w:rPr/>
        <w:t xml:space="preserve"> </w:t>
      </w:r>
      <w:r>
        <w:rPr>
          <w:u w:val="single"/>
        </w:rPr>
        <w:t xml:space="preserve">(4)</w:t>
      </w:r>
      <w:r>
        <w:rPr/>
        <w:t xml:space="preserve">(c)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county or city using funds for uses in subsection </w:t>
      </w:r>
      <w:r>
        <w:t>((</w:t>
      </w:r>
      <w:r>
        <w:rPr>
          <w:strike/>
        </w:rPr>
        <w:t xml:space="preserve">(5)</w:t>
      </w:r>
      <w:r>
        <w:t>))</w:t>
      </w:r>
      <w:r>
        <w:rPr/>
        <w:t xml:space="preserve"> </w:t>
      </w:r>
      <w:r>
        <w:rPr>
          <w:u w:val="single"/>
        </w:rPr>
        <w:t xml:space="preserve">(4)</w:t>
      </w:r>
      <w:r>
        <w:rPr/>
        <w:t xml:space="preserve">(c) of this section must document in its plan under RCW 36.70A.070(3) that it has funds during the next two years for capital projects in subsection </w:t>
      </w:r>
      <w:r>
        <w:t>((</w:t>
      </w:r>
      <w:r>
        <w:rPr>
          <w:strike/>
        </w:rPr>
        <w:t xml:space="preserve">(5)</w:t>
      </w:r>
      <w:r>
        <w:t>))</w:t>
      </w:r>
      <w:r>
        <w:rPr/>
        <w:t xml:space="preserve"> </w:t>
      </w:r>
      <w:r>
        <w:rPr>
          <w:u w:val="single"/>
        </w:rPr>
        <w:t xml:space="preserve">(4)</w:t>
      </w:r>
      <w:r>
        <w:rPr/>
        <w:t xml:space="preserve">(a)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2021 c 296 s 10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w:t>
      </w:r>
      <w:r>
        <w:t>((</w:t>
      </w:r>
      <w:r>
        <w:rPr>
          <w:strike/>
        </w:rPr>
        <w:t xml:space="preserve">(a)</w:t>
      </w:r>
      <w:r>
        <w:t>))</w:t>
      </w:r>
      <w:r>
        <w:rPr/>
        <w:t xml:space="preserve">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Except as provided in subsection (8) of this section, the</w:t>
      </w:r>
      <w:r>
        <w:t>))</w:t>
      </w:r>
      <w:r>
        <w:rPr/>
        <w:t xml:space="preserve"> </w:t>
      </w:r>
      <w:r>
        <w:rPr>
          <w:u w:val="single"/>
        </w:rPr>
        <w:t xml:space="preserve">The</w:t>
      </w:r>
      <w:r>
        <w:rPr/>
        <w:t xml:space="preserve"> revenues from this tax must be used by any city or county </w:t>
      </w:r>
      <w:r>
        <w:t>((</w:t>
      </w:r>
      <w:r>
        <w:rPr>
          <w:strike/>
        </w:rPr>
        <w:t xml:space="preserve">with a population of 5,000 or less and any city or county that does not plan under RCW 36.70A.040</w:t>
      </w:r>
      <w:r>
        <w:t>))</w:t>
      </w:r>
      <w:r>
        <w:rPr/>
        <w:t xml:space="preserve"> for any capital purpose identified in a capital improvements plan and local capital improvements, including those listed in RCW 35.43.040</w:t>
      </w:r>
      <w:r>
        <w:t>((</w:t>
      </w:r>
      <w:r>
        <w:rPr>
          <w:strike/>
        </w:rPr>
        <w:t xml:space="preserve">.</w:t>
      </w:r>
    </w:p>
    <w:p>
      <w:pPr>
        <w:spacing w:before="0" w:after="0" w:line="408" w:lineRule="exact"/>
        <w:ind w:left="0" w:right="0" w:firstLine="576"/>
        <w:jc w:val="left"/>
      </w:pPr>
      <w:r>
        <w:rPr>
          <w:strike/>
        </w:rPr>
        <w:t xml:space="preserve">(b) Except as provided in subsection (8) of this section, after April 30, 1992, revenues generated from the tax imposed under this subsection (2) in counties over 5,000 population and cities over 5,000 population that are required or choose to plan under RCW 36.70A.040 must be used solely</w:t>
      </w:r>
      <w:r>
        <w:t>))</w:t>
      </w:r>
      <w:r>
        <w:rPr/>
        <w:t xml:space="preserve"> </w:t>
      </w:r>
      <w:r>
        <w:rPr>
          <w:u w:val="single"/>
        </w:rPr>
        <w:t xml:space="preserve">and</w:t>
      </w:r>
      <w:r>
        <w:rPr/>
        <w:t xml:space="preserve"> for </w:t>
      </w:r>
      <w:r>
        <w:t>((</w:t>
      </w:r>
      <w:r>
        <w:rPr>
          <w:strike/>
        </w:rPr>
        <w:t xml:space="preserve">financing</w:t>
      </w:r>
      <w:r>
        <w:t>))</w:t>
      </w:r>
      <w:r>
        <w:rPr/>
        <w:t xml:space="preserve">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The definitions in this subsection (6) apply throughout this section unless the context clearly requires otherwise.</w:t>
      </w:r>
    </w:p>
    <w:p>
      <w:pPr>
        <w:spacing w:before="0" w:after="0" w:line="408" w:lineRule="exact"/>
        <w:ind w:left="0" w:right="0" w:firstLine="576"/>
        <w:jc w:val="left"/>
      </w:pPr>
      <w:r>
        <w:rPr/>
        <w:t xml:space="preserve">(a) "City" means any city or town.</w:t>
      </w:r>
    </w:p>
    <w:p>
      <w:pPr>
        <w:spacing w:before="0" w:after="0" w:line="408" w:lineRule="exact"/>
        <w:ind w:left="0" w:right="0" w:firstLine="576"/>
        <w:jc w:val="left"/>
      </w:pPr>
      <w:r>
        <w:rPr/>
        <w:t xml:space="preserve">(b)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facilities; judicial facilities; river flood control projects; waterway flood control projects by those jurisdictions that, prior to June 11, 1992, have expended funds derived from the tax authorized by this section for such purposes;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rPr/>
        <w:t xml:space="preserve">(7) </w:t>
      </w:r>
      <w:r>
        <w:t>((</w:t>
      </w:r>
      <w:r>
        <w:rPr>
          <w:strike/>
        </w:rPr>
        <w:t xml:space="preserve">From July 22, 2011, until December 31, 2016, a city or county may use the greater of $100,000 or 35 percent of available funds under this section, but not to exceed $1,000,000 per year, for the operations and maintenance of existing capital projects as defined in subsection (6) of this section.</w:t>
      </w:r>
    </w:p>
    <w:p>
      <w:pPr>
        <w:spacing w:before="0" w:after="0" w:line="408" w:lineRule="exact"/>
        <w:ind w:left="0" w:right="0" w:firstLine="576"/>
        <w:jc w:val="left"/>
      </w:pPr>
      <w:r>
        <w:rPr>
          <w:strike/>
        </w:rPr>
        <w:t xml:space="preserve">(8) After May 13, 2021, through December 31, 2023, a city or county may use the greater of $100,000 or 35 percent of available funds under this section for the operation of, maintenance of, and service support for, existing capital projects, including the provision of services to residents of affordable housing or shelter units.</w:t>
      </w:r>
      <w:r>
        <w:t>))</w:t>
      </w:r>
      <w:r>
        <w:rPr/>
        <w:t xml:space="preserve"> </w:t>
      </w:r>
      <w:r>
        <w:rPr>
          <w:u w:val="single"/>
        </w:rPr>
        <w:t xml:space="preserve">A county or city may use available funds under this section for any eligible use in RCW 82.46.035.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2021 c 296 s 11 are each amended to read as follows:</w:t>
      </w:r>
    </w:p>
    <w:p>
      <w:pPr>
        <w:spacing w:before="0" w:after="0" w:line="408" w:lineRule="exact"/>
        <w:ind w:left="0" w:right="0" w:firstLine="576"/>
        <w:jc w:val="left"/>
      </w:pPr>
      <w:r>
        <w:rPr/>
        <w:t xml:space="preserve">(1) </w:t>
      </w:r>
      <w:r>
        <w:t>((</w:t>
      </w:r>
      <w:r>
        <w:rPr>
          <w:strike/>
        </w:rPr>
        <w:t xml:space="preserve">After May 13, 2021, through December 31, 2023, a</w:t>
      </w:r>
      <w:r>
        <w:t>))</w:t>
      </w:r>
      <w:r>
        <w:rPr/>
        <w:t xml:space="preserve"> </w:t>
      </w:r>
      <w:r>
        <w:rPr>
          <w:u w:val="single"/>
        </w:rPr>
        <w:t xml:space="preserve">A</w:t>
      </w:r>
      <w:r>
        <w:rPr/>
        <w:t xml:space="preserve"> city or county may use the greater of $100,000 or 35 percent of available funds from revenues collected under RCW 82.46.010 for the maintenance of, operation of, and service support for, existing capital projects, as defined in RCW 82.46.010, and including the provision of services to residents of affordable housing or shelter units.</w:t>
      </w:r>
    </w:p>
    <w:p>
      <w:pPr>
        <w:spacing w:before="0" w:after="0" w:line="408" w:lineRule="exact"/>
        <w:ind w:left="0" w:right="0" w:firstLine="576"/>
        <w:jc w:val="left"/>
      </w:pPr>
      <w:r>
        <w:rPr/>
        <w:t xml:space="preserve">(2) </w:t>
      </w:r>
      <w:r>
        <w:t>((</w:t>
      </w:r>
      <w:r>
        <w:rPr>
          <w:strike/>
        </w:rPr>
        <w:t xml:space="preserve">After December 31, 2023, a city or county that meets the requirements of subsection (3) of this section may use the greater of $100,000 or 25 percent of available funds, but not to exceed $1,000,000 per year, from revenues collected under RCW 82.46.010 for the maintenance of capital projects, as defined in RCW 82.46.010.</w:t>
      </w:r>
    </w:p>
    <w:p>
      <w:pPr>
        <w:spacing w:before="0" w:after="0" w:line="408" w:lineRule="exact"/>
        <w:ind w:left="0" w:right="0" w:firstLine="576"/>
        <w:jc w:val="left"/>
      </w:pPr>
      <w:r>
        <w:rPr>
          <w:strike/>
        </w:rPr>
        <w:t xml:space="preserve">(3)</w:t>
      </w:r>
      <w:r>
        <w:t>))</w:t>
      </w:r>
      <w:r>
        <w:rPr/>
        <w:t xml:space="preserve"> A city or county may use revenues pursuant to subsection </w:t>
      </w:r>
      <w:r>
        <w:t>((</w:t>
      </w:r>
      <w:r>
        <w:rPr>
          <w:strike/>
        </w:rPr>
        <w:t xml:space="preserve">(2)</w:t>
      </w:r>
      <w:r>
        <w:t>))</w:t>
      </w:r>
      <w:r>
        <w:rPr/>
        <w:t xml:space="preserve"> </w:t>
      </w:r>
      <w:r>
        <w:rPr>
          <w:u w:val="single"/>
        </w:rPr>
        <w:t xml:space="preserve">(1)</w:t>
      </w:r>
      <w:r>
        <w:rPr/>
        <w:t xml:space="preserve">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report prepared under subsection </w:t>
      </w:r>
      <w:r>
        <w:t>((</w:t>
      </w:r>
      <w:r>
        <w:rPr>
          <w:strike/>
        </w:rPr>
        <w:t xml:space="preserve">(3)</w:t>
      </w:r>
      <w:r>
        <w:t>))</w:t>
      </w:r>
      <w:r>
        <w:rPr/>
        <w:t xml:space="preserve"> </w:t>
      </w:r>
      <w:r>
        <w:rPr>
          <w:u w:val="single"/>
        </w:rPr>
        <w:t xml:space="preserve">(2)</w:t>
      </w:r>
      <w:r>
        <w:rPr/>
        <w:t xml:space="preserve">(a) of this section must: (a) Include information necessary to determine compliance with the requirements of subsection </w:t>
      </w:r>
      <w:r>
        <w:t>((</w:t>
      </w:r>
      <w:r>
        <w:rPr>
          <w:strike/>
        </w:rPr>
        <w:t xml:space="preserve">(3)</w:t>
      </w:r>
      <w:r>
        <w:t>))</w:t>
      </w:r>
      <w:r>
        <w:rPr/>
        <w:t xml:space="preserve"> </w:t>
      </w:r>
      <w:r>
        <w:rPr>
          <w:u w:val="single"/>
        </w:rPr>
        <w:t xml:space="preserve">(2)</w:t>
      </w:r>
      <w:r>
        <w:rPr/>
        <w:t xml:space="preserve">(a) of this section; (b) identify how revenues collected under RCW 82.46.010 were used by the city or county during the prior two-year period; (c) identify how funds </w:t>
      </w:r>
      <w:r>
        <w:t>((</w:t>
      </w:r>
      <w:r>
        <w:rPr>
          <w:strike/>
        </w:rPr>
        <w:t xml:space="preserve">authorized under subsection (2) of this section</w:t>
      </w:r>
      <w:r>
        <w:t>))</w:t>
      </w:r>
      <w:r>
        <w:rPr/>
        <w:t xml:space="preserve">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t>((</w:t>
      </w:r>
      <w:r>
        <w:rPr>
          <w:strike/>
        </w:rPr>
        <w:t xml:space="preserve">(5)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2021 c 296 s 13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$100,000 or </w:t>
      </w:r>
      <w:r>
        <w:t>((</w:t>
      </w:r>
      <w:r>
        <w:rPr>
          <w:strike/>
        </w:rPr>
        <w:t xml:space="preserve">25</w:t>
      </w:r>
      <w:r>
        <w:t>))</w:t>
      </w:r>
      <w:r>
        <w:rPr/>
        <w:t xml:space="preserve"> </w:t>
      </w:r>
      <w:r>
        <w:rPr>
          <w:u w:val="single"/>
        </w:rPr>
        <w:t xml:space="preserve">35</w:t>
      </w:r>
      <w:r>
        <w:rPr/>
        <w:t xml:space="preserve"> percent of available funds</w:t>
      </w:r>
      <w:r>
        <w:t>((</w:t>
      </w:r>
      <w:r>
        <w:rPr>
          <w:strike/>
        </w:rPr>
        <w:t xml:space="preserve">, but not to exceed $1,000,000 per year, except for the period from May 13, 2021, through December 31, 2023, when the greater of $100,000 or 35 percent may be used</w:t>
      </w:r>
      <w:r>
        <w:t>))</w:t>
      </w:r>
      <w:r>
        <w:rPr/>
        <w:t xml:space="preserve"> from revenues collected under RCW 82.46.035 for:</w:t>
      </w:r>
    </w:p>
    <w:p>
      <w:pPr>
        <w:spacing w:before="0" w:after="0" w:line="408" w:lineRule="exact"/>
        <w:ind w:left="0" w:right="0" w:firstLine="576"/>
        <w:jc w:val="left"/>
      </w:pPr>
      <w:r>
        <w:rPr/>
        <w:t xml:space="preserve">(a) The maintenance of capital projects, as defined in RCW 82.46.035</w:t>
      </w:r>
      <w:r>
        <w:t>((</w:t>
      </w:r>
      <w:r>
        <w:rPr>
          <w:strike/>
        </w:rPr>
        <w:t xml:space="preserve">(5)</w:t>
      </w:r>
      <w:r>
        <w:t>))</w:t>
      </w:r>
      <w:r>
        <w:rPr/>
        <w:t xml:space="preserve"> </w:t>
      </w:r>
      <w:r>
        <w:rPr>
          <w:u w:val="single"/>
        </w:rPr>
        <w:t xml:space="preserve">(4)</w:t>
      </w:r>
      <w:r>
        <w:rPr/>
        <w:t xml:space="preserve">;</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w:t>
      </w:r>
      <w:r>
        <w:t>((</w:t>
      </w:r>
      <w:r>
        <w:rPr>
          <w:strike/>
        </w:rPr>
        <w:t xml:space="preserve">(5)</w:t>
      </w:r>
      <w:r>
        <w:t>))</w:t>
      </w:r>
      <w:r>
        <w:rPr/>
        <w:t xml:space="preserve"> </w:t>
      </w:r>
      <w:r>
        <w:rPr>
          <w:u w:val="single"/>
        </w:rPr>
        <w:t xml:space="preserve">(4)</w:t>
      </w:r>
      <w:r>
        <w:rPr/>
        <w:t xml:space="preserve">; and</w:t>
      </w:r>
    </w:p>
    <w:p>
      <w:pPr>
        <w:spacing w:before="0" w:after="0" w:line="408" w:lineRule="exact"/>
        <w:ind w:left="0" w:right="0" w:firstLine="576"/>
        <w:jc w:val="left"/>
      </w:pPr>
      <w:r>
        <w:rPr/>
        <w:t xml:space="preserve">(c) The operation of, and service support for, existing capital projects as included in the definition of capital project in RCW 82.46.035</w:t>
      </w:r>
      <w:r>
        <w:t>((</w:t>
      </w:r>
      <w:r>
        <w:rPr>
          <w:strike/>
        </w:rPr>
        <w:t xml:space="preserve">(5)</w:t>
      </w:r>
      <w:r>
        <w:t>))</w:t>
      </w:r>
      <w:r>
        <w:rPr/>
        <w:t xml:space="preserve"> </w:t>
      </w:r>
      <w:r>
        <w:rPr>
          <w:u w:val="single"/>
        </w:rPr>
        <w:t xml:space="preserve">(4)</w:t>
      </w:r>
      <w:r>
        <w:rPr/>
        <w:t xml:space="preserve"> and 82.46.010(6)(b)</w:t>
      </w:r>
      <w:r>
        <w:t>((</w:t>
      </w:r>
      <w:r>
        <w:rPr>
          <w:strike/>
        </w:rPr>
        <w:t xml:space="preserve">, from May 13, 2021, through December 31, 2023</w:t>
      </w:r>
      <w:r>
        <w:t>))</w:t>
      </w:r>
      <w:r>
        <w:rPr/>
        <w:t xml:space="preserve">.</w:t>
      </w:r>
    </w:p>
    <w:p>
      <w:pPr>
        <w:spacing w:before="0" w:after="0" w:line="408" w:lineRule="exact"/>
        <w:ind w:left="0" w:right="0" w:firstLine="576"/>
        <w:jc w:val="left"/>
      </w:pPr>
      <w:r>
        <w:rPr/>
        <w:t xml:space="preserve">(2) A </w:t>
      </w:r>
      <w:r>
        <w:t>((</w:t>
      </w:r>
      <w:r>
        <w:rPr>
          <w:strike/>
        </w:rPr>
        <w:t xml:space="preserve">city or county may use revenues pursuant to subsection (1) of this section after May 13, 2021, through December 31, 2023. Thereafter, a</w:t>
      </w:r>
      <w:r>
        <w:t>))</w:t>
      </w:r>
      <w:r>
        <w:rPr/>
        <w:t xml:space="preserve">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w:t>
      </w:r>
      <w:r>
        <w:t>((</w:t>
      </w:r>
      <w:r>
        <w:rPr>
          <w:strike/>
        </w:rPr>
        <w:t xml:space="preserve">(5)</w:t>
      </w:r>
      <w:r>
        <w:t>))</w:t>
      </w:r>
      <w:r>
        <w:rPr/>
        <w:t xml:space="preserve"> </w:t>
      </w:r>
      <w:r>
        <w:rPr>
          <w:u w:val="single"/>
        </w:rPr>
        <w:t xml:space="preserve">(4)</w:t>
      </w:r>
      <w:r>
        <w:rPr/>
        <w:t xml:space="preserve">,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w:t>
      </w:r>
      <w:r>
        <w:t>((</w:t>
      </w:r>
      <w:r>
        <w:rPr>
          <w:strike/>
        </w:rPr>
        <w:t xml:space="preserve">eighty</w:t>
      </w:r>
      <w:r>
        <w:t>))</w:t>
      </w:r>
      <w:r>
        <w:rPr/>
        <w:t xml:space="preserve"> </w:t>
      </w:r>
      <w:r>
        <w:rPr>
          <w:u w:val="single"/>
        </w:rPr>
        <w:t xml:space="preserve">80</w:t>
      </w:r>
      <w:r>
        <w:rPr/>
        <w:t xml:space="preserve">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(3)(w), the following definitions apply:</w:t>
      </w:r>
    </w:p>
    <w:p>
      <w:pPr>
        <w:spacing w:before="0" w:after="0" w:line="408" w:lineRule="exact"/>
        <w:ind w:left="0" w:right="0" w:firstLine="576"/>
        <w:jc w:val="left"/>
      </w:pPr>
      <w:r>
        <w:rPr>
          <w:u w:val="single"/>
        </w:rPr>
        <w:t xml:space="preserve">(A) "Affordable housing development" means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(3)(v), the following definitions apply:</w:t>
      </w:r>
    </w:p>
    <w:p>
      <w:pPr>
        <w:spacing w:before="0" w:after="0" w:line="408" w:lineRule="exact"/>
        <w:ind w:left="0" w:right="0" w:firstLine="576"/>
        <w:jc w:val="left"/>
      </w:pPr>
      <w:r>
        <w:rPr>
          <w:u w:val="single"/>
        </w:rPr>
        <w:t xml:space="preserve">(A) "Affordable housing development" means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u w:val="single"/>
        </w:rPr>
        <w:t xml:space="preserve">(1)</w:t>
      </w:r>
      <w:r>
        <w:rPr/>
        <w:t xml:space="preserve"> 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During the 2015-2017 fiscal biennium, the legislature may transfer from the Washington housing trust fund to the home security fund account and to the state general fund such amounts as reflect the excess balance in the fund.</w:t>
      </w:r>
    </w:p>
    <w:p>
      <w:pPr>
        <w:spacing w:before="0" w:after="0" w:line="408" w:lineRule="exact"/>
        <w:ind w:left="0" w:right="0" w:firstLine="576"/>
        <w:jc w:val="left"/>
      </w:pPr>
      <w:r>
        <w:rPr>
          <w:u w:val="single"/>
        </w:rPr>
        <w:t xml:space="preserve">(2) Beginning with fiscal year 2026, at least $5,000,000 per fiscal year of the real estate excise tax revenues deposited into the Washington housing trust fund pursuant to RCW 82.45.230 must be used solely for facilities housing low-income migrant, seasonal, or temporary farmworkers.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10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2030.</w:t>
      </w:r>
    </w:p>
    <w:p/>
    <w:p>
      <w:pPr>
        <w:jc w:val="center"/>
      </w:pPr>
      <w:r>
        <w:rPr>
          <w:b/>
        </w:rPr>
        <w:t>--- END ---</w:t>
      </w:r>
    </w:p>
    <w:sectPr>
      <w:pgNumType w:start="1"/>
      <w:footerReference xmlns:r="http://schemas.openxmlformats.org/officeDocument/2006/relationships" r:id="Rd62e1753deb74b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f9c76132dd4d92" /><Relationship Type="http://schemas.openxmlformats.org/officeDocument/2006/relationships/footer" Target="/word/footer1.xml" Id="Rd62e1753deb74bcc" /></Relationships>
</file>