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dcccde9c954594" /></Relationships>
</file>

<file path=word/document.xml><?xml version="1.0" encoding="utf-8"?>
<w:document xmlns:w="http://schemas.openxmlformats.org/wordprocessingml/2006/main">
  <w:body>
    <w:p>
      <w:r>
        <w:t>H-0841.1</w:t>
      </w:r>
    </w:p>
    <w:p>
      <w:pPr>
        <w:jc w:val="center"/>
      </w:pPr>
      <w:r>
        <w:t>_______________________________________________</w:t>
      </w:r>
    </w:p>
    <w:p/>
    <w:p>
      <w:pPr>
        <w:jc w:val="center"/>
      </w:pPr>
      <w:r>
        <w:rPr>
          <w:b/>
        </w:rPr>
        <w:t>HOUSE BILL 1646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Schmick and Eslick</w:t>
      </w:r>
    </w:p>
    <w:p/>
    <w:p>
      <w:r>
        <w:rPr>
          <w:t xml:space="preserve">Read first time 01/27/23.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lower insurance premiums by creating a variable insurance premiums tax rate that does not exceed two percent; and amending RCW 48.14.020.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2021 c 281 s 7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other provisions of this chapter, each authorized insurer except title insurers and registered eligible captive insurers as defined in RCW 48.201.020 shall on or before the first day of March of each year pay to the state treasurer through the commissioner's office a tax on premiums. </w:t>
      </w:r>
    </w:p>
    <w:p>
      <w:pPr>
        <w:spacing w:before="0" w:after="0" w:line="408" w:lineRule="exact"/>
        <w:ind w:left="0" w:right="0" w:firstLine="576"/>
        <w:jc w:val="left"/>
      </w:pPr>
      <w:r>
        <w:rPr>
          <w:u w:val="single"/>
        </w:rPr>
        <w:t xml:space="preserve">(b)</w:t>
      </w:r>
      <w:r>
        <w:rPr/>
        <w:t xml:space="preserve">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w:t>
      </w:r>
    </w:p>
    <w:p>
      <w:pPr>
        <w:spacing w:before="0" w:after="0" w:line="408" w:lineRule="exact"/>
        <w:ind w:left="0" w:right="0" w:firstLine="576"/>
        <w:jc w:val="left"/>
      </w:pPr>
      <w:r>
        <w:rPr>
          <w:u w:val="single"/>
        </w:rPr>
        <w:t xml:space="preserve">(c)</w:t>
      </w:r>
      <w:r>
        <w:rPr/>
        <w:t xml:space="preserve"> For the purposes of this section</w:t>
      </w:r>
      <w:r>
        <w:rPr>
          <w:u w:val="single"/>
        </w:rPr>
        <w:t xml:space="preserve">,</w:t>
      </w:r>
      <w:r>
        <w:rPr/>
        <w:t xml:space="preserve"> the consideration received by an insurer for the granting of an annuity shall not be deemed to be a premium.</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 and for stand-alone family dental plans as defined in RCW 43.71.080(4)(a), only when offered in the individual market, as defined in RCW 48.43.005, or to a small group, as defined in RCW 48.43.005.</w:t>
      </w:r>
    </w:p>
    <w:p>
      <w:pPr>
        <w:spacing w:before="0" w:after="0" w:line="408" w:lineRule="exact"/>
        <w:ind w:left="0" w:right="0" w:firstLine="576"/>
        <w:jc w:val="left"/>
      </w:pPr>
      <w:r>
        <w:rPr/>
        <w:t xml:space="preserve">(b) Beginning January 1, 2014, moneys collected for premiums written on qualified health benefit plans and qualified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w:t>
      </w:r>
      <w:r>
        <w:rPr>
          <w:u w:val="single"/>
        </w:rPr>
        <w:t xml:space="preserve">(a)</w:t>
      </w:r>
      <w:r>
        <w:rPr/>
        <w:t xml:space="preserve">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w:t>
      </w:r>
      <w:r>
        <w:t>((</w:t>
      </w:r>
      <w:r>
        <w:rPr>
          <w:strike/>
        </w:rPr>
        <w:t xml:space="preserve">thirty-first</w:t>
      </w:r>
      <w:r>
        <w:t>))</w:t>
      </w:r>
      <w:r>
        <w:rPr/>
        <w:t xml:space="preserve"> </w:t>
      </w:r>
      <w:r>
        <w:rPr>
          <w:u w:val="single"/>
        </w:rPr>
        <w:t xml:space="preserve">31st</w:t>
      </w:r>
      <w:r>
        <w:rPr/>
        <w:t xml:space="preserve">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u w:val="single"/>
        </w:rPr>
        <w:t xml:space="preserve">(b) The commissioner's office must annually adjust the tax rate applied to premiums under subsection (1)(b) of this section by calculating the three-year average of the year-over-year percentage change in insurance premium taxes collected pursuant to this section. The three-year period consists of the three tax years immediately preceding the current tax year in order to calculate the rate for the upcoming tax year. The tax rate in subsection (1)(b) of this section must be reduced by the three-year average revenue change. The adjusted premium tax rate under this subsection (3)(b) may not exceed two percent.</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w:t>
      </w:r>
      <w:r>
        <w:t>((</w:t>
      </w:r>
      <w:r>
        <w:rPr>
          <w:strike/>
        </w:rPr>
        <w:t xml:space="preserve">ninety-five one-hundredths of one</w:t>
      </w:r>
      <w:r>
        <w:t>))</w:t>
      </w:r>
      <w:r>
        <w:rPr/>
        <w:t xml:space="preserve"> </w:t>
      </w:r>
      <w:r>
        <w:rPr>
          <w:u w:val="single"/>
        </w:rPr>
        <w:t xml:space="preserve">0.95</w:t>
      </w:r>
      <w:r>
        <w:rPr/>
        <w:t xml:space="preserv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
      <w:pPr>
        <w:jc w:val="center"/>
      </w:pPr>
      <w:r>
        <w:rPr>
          <w:b/>
        </w:rPr>
        <w:t>--- END ---</w:t>
      </w:r>
    </w:p>
    <w:sectPr>
      <w:pgNumType w:start="1"/>
      <w:footerReference xmlns:r="http://schemas.openxmlformats.org/officeDocument/2006/relationships" r:id="Refe0ce7f7a534e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45b8515d174f79" /><Relationship Type="http://schemas.openxmlformats.org/officeDocument/2006/relationships/footer" Target="/word/footer1.xml" Id="Refe0ce7f7a534e93" /></Relationships>
</file>