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af7550feb46b2" /></Relationships>
</file>

<file path=word/document.xml><?xml version="1.0" encoding="utf-8"?>
<w:document xmlns:w="http://schemas.openxmlformats.org/wordprocessingml/2006/main">
  <w:body>
    <w:p>
      <w:r>
        <w:t>H-1204.1</w:t>
      </w:r>
    </w:p>
    <w:p>
      <w:pPr>
        <w:jc w:val="center"/>
      </w:pPr>
      <w:r>
        <w:t>_______________________________________________</w:t>
      </w:r>
    </w:p>
    <w:p/>
    <w:p>
      <w:pPr>
        <w:jc w:val="center"/>
      </w:pPr>
      <w:r>
        <w:rPr>
          <w:b/>
        </w:rPr>
        <w:t>HOUSE BILL 1822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Morgan and Chapman</w:t>
      </w:r>
    </w:p>
    <w:p/>
    <w:p>
      <w:r>
        <w:rPr>
          <w:t xml:space="preserve">Read first time 02/13/23.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products provided by short-term rental operators to guests;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is an annual permit to allow short-term rental operators to provide a complimentary prerolled useable cannabis product, not to exceed one gram of useable cannabis for each prerolled useable cannabis product, to each rental guest who is age 21 or over. The annual permit fee is $75. A single permit applies to all rental properties owned or operated by a short-term rental operator and identified in the permit application.</w:t>
      </w:r>
    </w:p>
    <w:p>
      <w:pPr>
        <w:spacing w:before="0" w:after="0" w:line="408" w:lineRule="exact"/>
        <w:ind w:left="0" w:right="0" w:firstLine="576"/>
        <w:jc w:val="left"/>
      </w:pPr>
      <w:r>
        <w:rPr/>
        <w:t xml:space="preserve">(2) Upon application in the prescribed form being made to any employee authorized by the board to issue permits, accompanied by payment of the prescribed fee, and upon the employee being satisfied that the applicant should be granted a permit under this section, the employee must issue to the applicant under such regulations as may be prescribed by the board a permit under this section.</w:t>
      </w:r>
    </w:p>
    <w:p>
      <w:pPr>
        <w:spacing w:before="0" w:after="0" w:line="408" w:lineRule="exact"/>
        <w:ind w:left="0" w:right="0" w:firstLine="576"/>
        <w:jc w:val="left"/>
      </w:pPr>
      <w:r>
        <w:rPr/>
        <w:t xml:space="preserve">(3) For purposes of this section, "short-term rental," "operator," and "guest" have the same meanings as in RCW 64.37.010.</w:t>
      </w:r>
    </w:p>
    <w:p/>
    <w:p>
      <w:pPr>
        <w:jc w:val="center"/>
      </w:pPr>
      <w:r>
        <w:rPr>
          <w:b/>
        </w:rPr>
        <w:t>--- END ---</w:t>
      </w:r>
    </w:p>
    <w:sectPr>
      <w:pgNumType w:start="1"/>
      <w:footerReference xmlns:r="http://schemas.openxmlformats.org/officeDocument/2006/relationships" r:id="R13984dfbfd9941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da4229b8d4bc9" /><Relationship Type="http://schemas.openxmlformats.org/officeDocument/2006/relationships/footer" Target="/word/footer1.xml" Id="R13984dfbfd9941a2" /></Relationships>
</file>