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3f706d60148de" /></Relationships>
</file>

<file path=word/document.xml><?xml version="1.0" encoding="utf-8"?>
<w:document xmlns:w="http://schemas.openxmlformats.org/wordprocessingml/2006/main">
  <w:body>
    <w:p>
      <w:r>
        <w:t>H-1858.1</w:t>
      </w:r>
    </w:p>
    <w:p>
      <w:pPr>
        <w:jc w:val="center"/>
      </w:pPr>
      <w:r>
        <w:t>_______________________________________________</w:t>
      </w:r>
    </w:p>
    <w:p/>
    <w:p>
      <w:pPr>
        <w:jc w:val="center"/>
      </w:pPr>
      <w:r>
        <w:rPr>
          <w:b/>
        </w:rPr>
        <w:t>SUBSTITUTE HOUSE BILL 1851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Callan, Macri, Bergquist, and Gregerson)</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a sustainable funding model for the services provided through the first approach skills training program; and amending RCW 71.24.061, 71.24.063, and 71.24.064.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2021 c 126 s 1 are each amended to read as follows:</w:t>
      </w:r>
    </w:p>
    <w:p>
      <w:pPr>
        <w:spacing w:before="0" w:after="0" w:line="408" w:lineRule="exact"/>
        <w:ind w:left="0" w:right="0" w:firstLine="576"/>
        <w:jc w:val="left"/>
      </w:pPr>
      <w:r>
        <w:rPr/>
        <w:t xml:space="preserve">(1) The authority shall provide flexibility to encourage licensed or certified community behavioral health agencies to subcontract with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department of psychiatry and behavioral sciences.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(3)(a) To the extent that funds are specifically appropriated for this purpose, the authority in collaboration with the University of Washington department of psychiatry and behavioral sciences and Seattle children's hospital shall implement the following access lines:</w:t>
      </w:r>
    </w:p>
    <w:p>
      <w:pPr>
        <w:spacing w:before="0" w:after="0" w:line="408" w:lineRule="exact"/>
        <w:ind w:left="0" w:right="0" w:firstLine="576"/>
        <w:jc w:val="left"/>
      </w:pPr>
      <w:r>
        <w:rPr/>
        <w:t xml:space="preserve">(i) The partnership access line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rPr/>
        <w:t xml:space="preserve">(ii) The partnership access line for moms to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w:t>
      </w:r>
      <w:r>
        <w:t>((</w:t>
      </w:r>
      <w:r>
        <w:rPr>
          <w:strike/>
        </w:rPr>
        <w:t xml:space="preserve">and</w:t>
      </w:r>
      <w:r>
        <w:t>))</w:t>
      </w:r>
    </w:p>
    <w:p>
      <w:pPr>
        <w:spacing w:before="0" w:after="0" w:line="408" w:lineRule="exact"/>
        <w:ind w:left="0" w:right="0" w:firstLine="576"/>
        <w:jc w:val="left"/>
      </w:pPr>
      <w:r>
        <w:rPr/>
        <w:t xml:space="preserve">(iii) The mental health referral service for children and teens to facilitate referrals to children's mental health services and other resources for parents and guardians with concerns related to the mental health of the parent or guardian's child. Facilitation activities include assessing the level of services needed by the child; within an average of seven days from call intake processing with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r>
        <w:rPr>
          <w:u w:val="single"/>
        </w:rPr>
        <w:t xml:space="preserve">; and</w:t>
      </w:r>
    </w:p>
    <w:p>
      <w:pPr>
        <w:spacing w:before="0" w:after="0" w:line="408" w:lineRule="exact"/>
        <w:ind w:left="0" w:right="0" w:firstLine="576"/>
        <w:jc w:val="left"/>
      </w:pPr>
      <w:r>
        <w:rPr>
          <w:u w:val="single"/>
        </w:rPr>
        <w:t xml:space="preserve">(iv) The first approach skills training program to provide brief, evidence-based behavioral therapy for youth and families with common mental health concerns</w:t>
      </w:r>
      <w:r>
        <w:rPr/>
        <w:t xml:space="preserve">.</w:t>
      </w:r>
    </w:p>
    <w:p>
      <w:pPr>
        <w:spacing w:before="0" w:after="0" w:line="408" w:lineRule="exact"/>
        <w:ind w:left="0" w:right="0" w:firstLine="576"/>
        <w:jc w:val="left"/>
      </w:pPr>
      <w:r>
        <w:rPr/>
        <w:t xml:space="preserve">(b) The program activities described in (a)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063</w:t>
      </w:r>
      <w:r>
        <w:rPr/>
        <w:t xml:space="preserve"> and 2020 c 291 s 3 are each amended to read as follows:</w:t>
      </w:r>
    </w:p>
    <w:p>
      <w:pPr>
        <w:spacing w:before="0" w:after="0" w:line="408" w:lineRule="exact"/>
        <w:ind w:left="0" w:right="0" w:firstLine="576"/>
        <w:jc w:val="left"/>
      </w:pPr>
      <w:r>
        <w:rPr/>
        <w:t xml:space="preserve">(1) The University of Washington department of psychiatry and behavioral </w:t>
      </w:r>
      <w:r>
        <w:t>((</w:t>
      </w:r>
      <w:r>
        <w:rPr>
          <w:strike/>
        </w:rPr>
        <w:t xml:space="preserve">health</w:t>
      </w:r>
      <w:r>
        <w:t>))</w:t>
      </w:r>
      <w:r>
        <w:rPr/>
        <w:t xml:space="preserve"> sciences shall collect the following information for the partnership access line described in RCW 71.24.061(3)(a)(i), partnership access line for moms described in RCW 71.24.061(3)(a)(ii)</w:t>
      </w:r>
      <w:r>
        <w:t>((</w:t>
      </w:r>
      <w:r>
        <w:rPr>
          <w:strike/>
        </w:rPr>
        <w:t xml:space="preserve">(A)</w:t>
      </w:r>
      <w:r>
        <w:t>))</w:t>
      </w:r>
      <w:r>
        <w:rPr/>
        <w:t xml:space="preserve">, and the psychiatric consultation line described in RCW 71.24.062, in coordination with any hospital that it collaborates with to administer the programs:</w:t>
      </w:r>
    </w:p>
    <w:p>
      <w:pPr>
        <w:spacing w:before="0" w:after="0" w:line="408" w:lineRule="exact"/>
        <w:ind w:left="0" w:right="0" w:firstLine="576"/>
        <w:jc w:val="left"/>
      </w:pPr>
      <w:r>
        <w:rPr/>
        <w:t xml:space="preserve">(a) The number of individuals served;</w:t>
      </w:r>
    </w:p>
    <w:p>
      <w:pPr>
        <w:spacing w:before="0" w:after="0" w:line="408" w:lineRule="exact"/>
        <w:ind w:left="0" w:right="0" w:firstLine="576"/>
        <w:jc w:val="left"/>
      </w:pPr>
      <w:r>
        <w:rPr/>
        <w:t xml:space="preserve">(b) Demographic information regarding the individuals served, as available, including the individual's age, gender, and city and county of residence. Demographic information may not include any personally identifiable information;</w:t>
      </w:r>
    </w:p>
    <w:p>
      <w:pPr>
        <w:spacing w:before="0" w:after="0" w:line="408" w:lineRule="exact"/>
        <w:ind w:left="0" w:right="0" w:firstLine="576"/>
        <w:jc w:val="left"/>
      </w:pPr>
      <w:r>
        <w:rPr/>
        <w:t xml:space="preserve">(c) Demographic information regarding the providers placing the calls, including type of practice, and city and county of practice;</w:t>
      </w:r>
    </w:p>
    <w:p>
      <w:pPr>
        <w:spacing w:before="0" w:after="0" w:line="408" w:lineRule="exact"/>
        <w:ind w:left="0" w:right="0" w:firstLine="576"/>
        <w:jc w:val="left"/>
      </w:pPr>
      <w:r>
        <w:rPr/>
        <w:t xml:space="preserve">(d) Insurance information, including health plan and carrier, as available;</w:t>
      </w:r>
    </w:p>
    <w:p>
      <w:pPr>
        <w:spacing w:before="0" w:after="0" w:line="408" w:lineRule="exact"/>
        <w:ind w:left="0" w:right="0" w:firstLine="576"/>
        <w:jc w:val="left"/>
      </w:pPr>
      <w:r>
        <w:rPr/>
        <w:t xml:space="preserve">(e) A description of the resources provided; and</w:t>
      </w:r>
    </w:p>
    <w:p>
      <w:pPr>
        <w:spacing w:before="0" w:after="0" w:line="408" w:lineRule="exact"/>
        <w:ind w:left="0" w:right="0" w:firstLine="576"/>
        <w:jc w:val="left"/>
      </w:pPr>
      <w:r>
        <w:rPr/>
        <w:t xml:space="preserve">(f) Provider satisfaction.</w:t>
      </w:r>
    </w:p>
    <w:p>
      <w:pPr>
        <w:spacing w:before="0" w:after="0" w:line="408" w:lineRule="exact"/>
        <w:ind w:left="0" w:right="0" w:firstLine="576"/>
        <w:jc w:val="left"/>
      </w:pPr>
      <w:r>
        <w:rPr/>
        <w:t xml:space="preserve">(2) The University of Washington department of psychiatry and behavioral </w:t>
      </w:r>
      <w:r>
        <w:t>((</w:t>
      </w:r>
      <w:r>
        <w:rPr>
          <w:strike/>
        </w:rPr>
        <w:t xml:space="preserve">health</w:t>
      </w:r>
      <w:r>
        <w:t>))</w:t>
      </w:r>
      <w:r>
        <w:rPr/>
        <w:t xml:space="preserve"> sciences shall collect the following information for the program called the </w:t>
      </w:r>
      <w:r>
        <w:t>((</w:t>
      </w:r>
      <w:r>
        <w:rPr>
          <w:strike/>
        </w:rPr>
        <w:t xml:space="preserve">partnership access line for kids referral and assistance service</w:t>
      </w:r>
      <w:r>
        <w:t>))</w:t>
      </w:r>
      <w:r>
        <w:rPr/>
        <w:t xml:space="preserve"> </w:t>
      </w:r>
      <w:r>
        <w:rPr>
          <w:u w:val="single"/>
        </w:rPr>
        <w:t xml:space="preserve">mental health referral service for children and teens</w:t>
      </w:r>
      <w:r>
        <w:rPr/>
        <w:t xml:space="preserve"> described in RCW 71.24.061</w:t>
      </w:r>
      <w:r>
        <w:t>((</w:t>
      </w:r>
      <w:r>
        <w:rPr>
          <w:strike/>
        </w:rPr>
        <w:t xml:space="preserve">(3)(a)(ii)(B)</w:t>
      </w:r>
      <w:r>
        <w:t>))</w:t>
      </w:r>
      <w:r>
        <w:rPr/>
        <w:t xml:space="preserve"> </w:t>
      </w:r>
      <w:r>
        <w:rPr>
          <w:u w:val="single"/>
        </w:rPr>
        <w:t xml:space="preserve">(3)(a)(iii)</w:t>
      </w:r>
      <w:r>
        <w:rPr/>
        <w:t xml:space="preserve">, in coordination with any hospital that it collaborates with to administer the program:</w:t>
      </w:r>
    </w:p>
    <w:p>
      <w:pPr>
        <w:spacing w:before="0" w:after="0" w:line="408" w:lineRule="exact"/>
        <w:ind w:left="0" w:right="0" w:firstLine="576"/>
        <w:jc w:val="left"/>
      </w:pPr>
      <w:r>
        <w:rPr/>
        <w:t xml:space="preserve">(a) The number of individuals served;</w:t>
      </w:r>
    </w:p>
    <w:p>
      <w:pPr>
        <w:spacing w:before="0" w:after="0" w:line="408" w:lineRule="exact"/>
        <w:ind w:left="0" w:right="0" w:firstLine="576"/>
        <w:jc w:val="left"/>
      </w:pPr>
      <w:r>
        <w:rPr/>
        <w:t xml:space="preserve">(b) Demographic information regarding the individuals served, as available, including the individual's age, gender, and city and county of residence. Demographic information may not include any personally identifiable information;</w:t>
      </w:r>
    </w:p>
    <w:p>
      <w:pPr>
        <w:spacing w:before="0" w:after="0" w:line="408" w:lineRule="exact"/>
        <w:ind w:left="0" w:right="0" w:firstLine="576"/>
        <w:jc w:val="left"/>
      </w:pPr>
      <w:r>
        <w:rPr/>
        <w:t xml:space="preserve">(c) Demographic information regarding the parents or guardians placing the calls, including family location;</w:t>
      </w:r>
    </w:p>
    <w:p>
      <w:pPr>
        <w:spacing w:before="0" w:after="0" w:line="408" w:lineRule="exact"/>
        <w:ind w:left="0" w:right="0" w:firstLine="576"/>
        <w:jc w:val="left"/>
      </w:pPr>
      <w:r>
        <w:rPr/>
        <w:t xml:space="preserve">(d) Insurance information, including health plan and carrier, as available;</w:t>
      </w:r>
    </w:p>
    <w:p>
      <w:pPr>
        <w:spacing w:before="0" w:after="0" w:line="408" w:lineRule="exact"/>
        <w:ind w:left="0" w:right="0" w:firstLine="576"/>
        <w:jc w:val="left"/>
      </w:pPr>
      <w:r>
        <w:rPr/>
        <w:t xml:space="preserve">(e) A description of the resources provided;</w:t>
      </w:r>
    </w:p>
    <w:p>
      <w:pPr>
        <w:spacing w:before="0" w:after="0" w:line="408" w:lineRule="exact"/>
        <w:ind w:left="0" w:right="0" w:firstLine="576"/>
        <w:jc w:val="left"/>
      </w:pPr>
      <w:r>
        <w:rPr/>
        <w:t xml:space="preserve">(f) Average time frames from receipt of the call to referral for services or resources provided;</w:t>
      </w:r>
    </w:p>
    <w:p>
      <w:pPr>
        <w:spacing w:before="0" w:after="0" w:line="408" w:lineRule="exact"/>
        <w:ind w:left="0" w:right="0" w:firstLine="576"/>
        <w:jc w:val="left"/>
      </w:pPr>
      <w:r>
        <w:rPr/>
        <w:t xml:space="preserve">(g) The most frequently requested issues that parents and guardians are asking for assistance with;</w:t>
      </w:r>
    </w:p>
    <w:p>
      <w:pPr>
        <w:spacing w:before="0" w:after="0" w:line="408" w:lineRule="exact"/>
        <w:ind w:left="0" w:right="0" w:firstLine="576"/>
        <w:jc w:val="left"/>
      </w:pPr>
      <w:r>
        <w:rPr/>
        <w:t xml:space="preserve">(h) The most frequently requested issues that families are asking for referral assistance with;</w:t>
      </w:r>
    </w:p>
    <w:p>
      <w:pPr>
        <w:spacing w:before="0" w:after="0" w:line="408" w:lineRule="exact"/>
        <w:ind w:left="0" w:right="0" w:firstLine="576"/>
        <w:jc w:val="left"/>
      </w:pPr>
      <w:r>
        <w:rPr/>
        <w:t xml:space="preserve">(i) The number of individuals that receive an appointment based on referral assistance; and</w:t>
      </w:r>
    </w:p>
    <w:p>
      <w:pPr>
        <w:spacing w:before="0" w:after="0" w:line="408" w:lineRule="exact"/>
        <w:ind w:left="0" w:right="0" w:firstLine="576"/>
        <w:jc w:val="left"/>
      </w:pPr>
      <w:r>
        <w:rPr/>
        <w:t xml:space="preserve">(j) Parent or guardian satisfaction.</w:t>
      </w:r>
    </w:p>
    <w:p>
      <w:pPr>
        <w:spacing w:before="0" w:after="0" w:line="408" w:lineRule="exact"/>
        <w:ind w:left="0" w:right="0" w:firstLine="576"/>
        <w:jc w:val="left"/>
      </w:pPr>
      <w:r>
        <w:rPr>
          <w:u w:val="single"/>
        </w:rPr>
        <w:t xml:space="preserve">(3) The University of Washington department of psychiatry and behavioral sciences shall collect the following information for the first approach skills training program (FAST) described in RCW 71.24.061(3)(a)(iv), in coordination with any hospital that it collaborates with to administer the program:</w:t>
      </w:r>
    </w:p>
    <w:p>
      <w:pPr>
        <w:spacing w:before="0" w:after="0" w:line="408" w:lineRule="exact"/>
        <w:ind w:left="0" w:right="0" w:firstLine="576"/>
        <w:jc w:val="left"/>
      </w:pPr>
      <w:r>
        <w:rPr>
          <w:u w:val="single"/>
        </w:rPr>
        <w:t xml:space="preserve">(a) The number of providers trained;</w:t>
      </w:r>
    </w:p>
    <w:p>
      <w:pPr>
        <w:spacing w:before="0" w:after="0" w:line="408" w:lineRule="exact"/>
        <w:ind w:left="0" w:right="0" w:firstLine="576"/>
        <w:jc w:val="left"/>
      </w:pPr>
      <w:r>
        <w:rPr>
          <w:u w:val="single"/>
        </w:rPr>
        <w:t xml:space="preserve">(b) The number of clinics supported;</w:t>
      </w:r>
    </w:p>
    <w:p>
      <w:pPr>
        <w:spacing w:before="0" w:after="0" w:line="408" w:lineRule="exact"/>
        <w:ind w:left="0" w:right="0" w:firstLine="576"/>
        <w:jc w:val="left"/>
      </w:pPr>
      <w:r>
        <w:rPr>
          <w:u w:val="single"/>
        </w:rPr>
        <w:t xml:space="preserve">(c) The number of ongoing consultation training sessions delivered;</w:t>
      </w:r>
    </w:p>
    <w:p>
      <w:pPr>
        <w:spacing w:before="0" w:after="0" w:line="408" w:lineRule="exact"/>
        <w:ind w:left="0" w:right="0" w:firstLine="576"/>
        <w:jc w:val="left"/>
      </w:pPr>
      <w:r>
        <w:rPr>
          <w:u w:val="single"/>
        </w:rPr>
        <w:t xml:space="preserve">(d) The utilization rates of the FAST website video and materials; and</w:t>
      </w:r>
    </w:p>
    <w:p>
      <w:pPr>
        <w:spacing w:before="0" w:after="0" w:line="408" w:lineRule="exact"/>
        <w:ind w:left="0" w:right="0" w:firstLine="576"/>
        <w:jc w:val="left"/>
      </w:pPr>
      <w:r>
        <w:rPr>
          <w:u w:val="single"/>
        </w:rPr>
        <w:t xml:space="preserve">(e) Updates on all new materials created, such as new translations,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064</w:t>
      </w:r>
      <w:r>
        <w:rPr/>
        <w:t xml:space="preserve"> and 2020 c 291 s 4 are each amended to read as follows:</w:t>
      </w:r>
    </w:p>
    <w:p>
      <w:pPr>
        <w:spacing w:before="0" w:after="0" w:line="408" w:lineRule="exact"/>
        <w:ind w:left="0" w:right="0" w:firstLine="576"/>
        <w:jc w:val="left"/>
      </w:pPr>
      <w:r>
        <w:rPr/>
        <w:t xml:space="preserve">(1) Beginning July 1, 2021, the partnership access lines described in RCW 71.24.061(3)(a), </w:t>
      </w:r>
      <w:r>
        <w:t>((</w:t>
      </w:r>
      <w:r>
        <w:rPr>
          <w:strike/>
        </w:rPr>
        <w:t xml:space="preserve">and</w:t>
      </w:r>
      <w:r>
        <w:t>))</w:t>
      </w:r>
      <w:r>
        <w:rPr/>
        <w:t xml:space="preserve"> the psychiatric consultation line described in RCW 71.24.062, </w:t>
      </w:r>
      <w:r>
        <w:rPr>
          <w:u w:val="single"/>
        </w:rPr>
        <w:t xml:space="preserve">and the first approach skills training program described in RCW 71.24.061(3)(a)(iv)</w:t>
      </w:r>
      <w:r>
        <w:rPr/>
        <w:t xml:space="preserve"> shall be funded as follows:</w:t>
      </w:r>
    </w:p>
    <w:p>
      <w:pPr>
        <w:spacing w:before="0" w:after="0" w:line="408" w:lineRule="exact"/>
        <w:ind w:left="0" w:right="0" w:firstLine="576"/>
        <w:jc w:val="left"/>
      </w:pPr>
      <w:r>
        <w:rPr/>
        <w:t xml:space="preserve">(a) The authority, in consultation with the University of Washington department of psychiatry and behavioral sciences and Seattle children's hospital shall determine the annual costs of operating each program, as well as the authority's costs for administering the programs.</w:t>
      </w:r>
    </w:p>
    <w:p>
      <w:pPr>
        <w:spacing w:before="0" w:after="0" w:line="408" w:lineRule="exact"/>
        <w:ind w:left="0" w:right="0" w:firstLine="576"/>
        <w:jc w:val="left"/>
      </w:pPr>
      <w:r>
        <w:rPr/>
        <w:t xml:space="preserve">(b) For each program, the authority shall calculate the proportion of clients that are covered by programs administered pursuant to chapter 74.09 RCW. The state must cover the cost for programs administered pursuant to chapter 74.09 RCW through state and federal funds, as appropriated.</w:t>
      </w:r>
    </w:p>
    <w:p>
      <w:pPr>
        <w:spacing w:before="0" w:after="0" w:line="408" w:lineRule="exact"/>
        <w:ind w:left="0" w:right="0" w:firstLine="576"/>
        <w:jc w:val="left"/>
      </w:pPr>
      <w:r>
        <w:rPr/>
        <w:t xml:space="preserve">(c)(i) The authority shall collect a proportional share of program costs from each of the following entities that are not for covered lives under contract with the authority as medicaid managed care organizations:</w:t>
      </w:r>
    </w:p>
    <w:p>
      <w:pPr>
        <w:spacing w:before="0" w:after="0" w:line="408" w:lineRule="exact"/>
        <w:ind w:left="0" w:right="0" w:firstLine="576"/>
        <w:jc w:val="left"/>
      </w:pPr>
      <w:r>
        <w:rPr/>
        <w:t xml:space="preserve">(A) Health carriers, as defined in RCW 48.43.005;</w:t>
      </w:r>
    </w:p>
    <w:p>
      <w:pPr>
        <w:spacing w:before="0" w:after="0" w:line="408" w:lineRule="exact"/>
        <w:ind w:left="0" w:right="0" w:firstLine="576"/>
        <w:jc w:val="left"/>
      </w:pPr>
      <w:r>
        <w:rPr/>
        <w:t xml:space="preserve">(B) Self-funded multiple employer welfare arrangements, as defined in RCW 48.125.010;</w:t>
      </w:r>
    </w:p>
    <w:p>
      <w:pPr>
        <w:spacing w:before="0" w:after="0" w:line="408" w:lineRule="exact"/>
        <w:ind w:left="0" w:right="0" w:firstLine="576"/>
        <w:jc w:val="left"/>
      </w:pPr>
      <w:r>
        <w:rPr/>
        <w:t xml:space="preserve">(C) Employers or other entities that provide health care in this state, including self-funding entities or employee welfare benefit plans.</w:t>
      </w:r>
    </w:p>
    <w:p>
      <w:pPr>
        <w:spacing w:before="0" w:after="0" w:line="408" w:lineRule="exact"/>
        <w:ind w:left="0" w:right="0" w:firstLine="576"/>
        <w:jc w:val="left"/>
      </w:pPr>
      <w:r>
        <w:rPr/>
        <w:t xml:space="preserve">(ii) For entities listed in (c)(i) of this subsection, a proportional share of the entity's annual program costs for each program must be calculated by determining the annual cost of operating the program not covered under (b) of this subsection and multiplying it by a fraction that in which the numerator is the entity's total number of resident insured persons among the population served by the program and the denominator is the total number of residents in the state who are served by the program and not covered by programs administered pursuant to chapter 74.09 RCW. The total number of resident insured persons among the population served by the program shall be determined according to the covered lives per calendar year determined by covered person months.</w:t>
      </w:r>
    </w:p>
    <w:p>
      <w:pPr>
        <w:spacing w:before="0" w:after="0" w:line="408" w:lineRule="exact"/>
        <w:ind w:left="0" w:right="0" w:firstLine="576"/>
        <w:jc w:val="left"/>
      </w:pPr>
      <w:r>
        <w:rPr/>
        <w:t xml:space="preserve">(iii) The entities listed in (c)(i) of this subsection shall provide information needed to calculate the proportional share of program costs under this section to the authority.</w:t>
      </w:r>
    </w:p>
    <w:p>
      <w:pPr>
        <w:spacing w:before="0" w:after="0" w:line="408" w:lineRule="exact"/>
        <w:ind w:left="0" w:right="0" w:firstLine="576"/>
        <w:jc w:val="left"/>
      </w:pPr>
      <w:r>
        <w:rPr/>
        <w:t xml:space="preserve">(d) The authority's administrative costs for these programs may not be included in the assessments.</w:t>
      </w:r>
    </w:p>
    <w:p>
      <w:pPr>
        <w:spacing w:before="0" w:after="0" w:line="408" w:lineRule="exact"/>
        <w:ind w:left="0" w:right="0" w:firstLine="576"/>
        <w:jc w:val="left"/>
      </w:pPr>
      <w:r>
        <w:rPr/>
        <w:t xml:space="preserve">(2) The authority may contract with a third-party administrator to calculate and administer the assessments of the entities identified in subsection (1)(c)(i) of this section.</w:t>
      </w:r>
    </w:p>
    <w:p>
      <w:pPr>
        <w:spacing w:before="0" w:after="0" w:line="408" w:lineRule="exact"/>
        <w:ind w:left="0" w:right="0" w:firstLine="576"/>
        <w:jc w:val="left"/>
      </w:pPr>
      <w:r>
        <w:rPr/>
        <w:t xml:space="preserve">(3) The authority shall develop separate performance measures for the partnership access lines described in RCW 71.24.061(3)(a), and the psychiatric consultation line described in RCW 71.24.062.</w:t>
      </w:r>
    </w:p>
    <w:p>
      <w:pPr>
        <w:spacing w:before="0" w:after="0" w:line="408" w:lineRule="exact"/>
        <w:ind w:left="0" w:right="0" w:firstLine="576"/>
        <w:jc w:val="left"/>
      </w:pPr>
      <w:r>
        <w:rPr/>
        <w:t xml:space="preserve">(4) The University of Washington department of psychiatry and behavioral sciences, in coordination with any hospital that it collaborates with to administer the programs, shall provide quarterly reports to the authority on the demographic data collected by each program, as described in RCW 71.24.063 (1) and (2), any performance measures specified by the authority, and systemic barriers to services, as determined and defined by the authority, the University of Washington, and Seattle children's hospital.</w:t>
      </w:r>
    </w:p>
    <w:p/>
    <w:p>
      <w:pPr>
        <w:jc w:val="center"/>
      </w:pPr>
      <w:r>
        <w:rPr>
          <w:b/>
        </w:rPr>
        <w:t>--- END ---</w:t>
      </w:r>
    </w:p>
    <w:sectPr>
      <w:pgNumType w:start="1"/>
      <w:footerReference xmlns:r="http://schemas.openxmlformats.org/officeDocument/2006/relationships" r:id="Rd53f0861faa344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dce61bca244e39" /><Relationship Type="http://schemas.openxmlformats.org/officeDocument/2006/relationships/footer" Target="/word/footer1.xml" Id="Rd53f0861faa34464" /></Relationships>
</file>