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2fb82857d94b69" /></Relationships>
</file>

<file path=word/document.xml><?xml version="1.0" encoding="utf-8"?>
<w:document xmlns:w="http://schemas.openxmlformats.org/wordprocessingml/2006/main">
  <w:body>
    <w:p>
      <w:r>
        <w:t>H-1895.1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1855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2023 Regular Session</w:t>
      </w:r>
    </w:p>
    <w:p/>
    <w:p>
      <w:r>
        <w:rPr>
          <w:b/>
        </w:rPr>
        <w:t xml:space="preserve">By </w:t>
      </w:r>
      <w:r>
        <w:t>Representatives Riccelli, Bateman, and Macri</w:t>
      </w:r>
    </w:p>
    <w:p/>
    <w:p>
      <w:r>
        <w:rPr>
          <w:t xml:space="preserve">Read first time 04/11/23.  </w:t>
        </w:rPr>
      </w:r>
      <w:r>
        <w:rPr>
          <w:t xml:space="preserve">Referred to Committee on Health Care &amp; Wellness.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preserving coverage of preventative services without cost sharing; and amending RCW 48.43.047.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48</w:t>
      </w:r>
      <w:r>
        <w:rPr/>
        <w:t xml:space="preserve">.</w:t>
      </w:r>
      <w:r>
        <w:t xml:space="preserve">43</w:t>
      </w:r>
      <w:r>
        <w:rPr/>
        <w:t xml:space="preserve">.</w:t>
      </w:r>
      <w:r>
        <w:t xml:space="preserve">047</w:t>
      </w:r>
      <w:r>
        <w:rPr/>
        <w:t xml:space="preserve"> and 2018 c 14 s 1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health plan issued on or after June 7, 2018, must, at a minimum, provide coverage for the same preventive services required to be covered under 42 U.S.C. Sec. 300gg-13 </w:t>
      </w:r>
      <w:r>
        <w:t>((</w:t>
      </w:r>
      <w:r>
        <w:rPr>
          <w:strike/>
        </w:rPr>
        <w:t xml:space="preserve">(2016)</w:t>
      </w:r>
      <w:r>
        <w:t>))</w:t>
      </w:r>
      <w:r>
        <w:rPr/>
        <w:t xml:space="preserve"> </w:t>
      </w:r>
      <w:r>
        <w:rPr>
          <w:u w:val="single"/>
        </w:rPr>
        <w:t xml:space="preserve">(2022)</w:t>
      </w:r>
      <w:r>
        <w:rPr/>
        <w:t xml:space="preserve"> and any federal rules or guidance in effect on </w:t>
      </w:r>
      <w:r>
        <w:t>((</w:t>
      </w:r>
      <w:r>
        <w:rPr>
          <w:strike/>
        </w:rPr>
        <w:t xml:space="preserve">December</w:t>
      </w:r>
      <w:r>
        <w:t>))</w:t>
      </w:r>
      <w:r>
        <w:rPr/>
        <w:t xml:space="preserve"> </w:t>
      </w:r>
      <w:r>
        <w:rPr>
          <w:u w:val="single"/>
        </w:rPr>
        <w:t xml:space="preserve">January</w:t>
      </w:r>
      <w:r>
        <w:rPr/>
        <w:t xml:space="preserve"> 31, </w:t>
      </w:r>
      <w:r>
        <w:t>((</w:t>
      </w:r>
      <w:r>
        <w:rPr>
          <w:strike/>
        </w:rPr>
        <w:t xml:space="preserve">2016</w:t>
      </w:r>
      <w:r>
        <w:t>))</w:t>
      </w:r>
      <w:r>
        <w:rPr/>
        <w:t xml:space="preserve"> </w:t>
      </w:r>
      <w:r>
        <w:rPr>
          <w:u w:val="single"/>
        </w:rPr>
        <w:t xml:space="preserve">2023</w:t>
      </w:r>
      <w:r>
        <w:rPr/>
        <w:t xml:space="preserve">, implementing 42 U.S.C. Sec. 300gg-13.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health plan may not impose cost-sharing requirements for the preventive services required to be covered under subsection (1) of this section.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The insurance commissioner shall enforce this section consistent with federal rules, guidance, and case law in effect on </w:t>
      </w:r>
      <w:r>
        <w:t>((</w:t>
      </w:r>
      <w:r>
        <w:rPr>
          <w:strike/>
        </w:rPr>
        <w:t xml:space="preserve">December</w:t>
      </w:r>
      <w:r>
        <w:t>))</w:t>
      </w:r>
      <w:r>
        <w:rPr/>
        <w:t xml:space="preserve"> </w:t>
      </w:r>
      <w:r>
        <w:rPr>
          <w:u w:val="single"/>
        </w:rPr>
        <w:t xml:space="preserve">January</w:t>
      </w:r>
      <w:r>
        <w:rPr/>
        <w:t xml:space="preserve"> 31, </w:t>
      </w:r>
      <w:r>
        <w:t>((</w:t>
      </w:r>
      <w:r>
        <w:rPr>
          <w:strike/>
        </w:rPr>
        <w:t xml:space="preserve">2016</w:t>
      </w:r>
      <w:r>
        <w:t>))</w:t>
      </w:r>
      <w:r>
        <w:rPr/>
        <w:t xml:space="preserve"> </w:t>
      </w:r>
      <w:r>
        <w:rPr>
          <w:u w:val="single"/>
        </w:rPr>
        <w:t xml:space="preserve">2023</w:t>
      </w:r>
      <w:r>
        <w:rPr/>
        <w:t xml:space="preserve">, applicable to 42 U.S.C. 300gg-13 </w:t>
      </w:r>
      <w:r>
        <w:t>((</w:t>
      </w:r>
      <w:r>
        <w:rPr>
          <w:strike/>
        </w:rPr>
        <w:t xml:space="preserve">(2016)</w:t>
      </w:r>
      <w:r>
        <w:t>))</w:t>
      </w:r>
      <w:r>
        <w:rPr/>
        <w:t xml:space="preserve"> </w:t>
      </w:r>
      <w:r>
        <w:rPr>
          <w:u w:val="single"/>
        </w:rPr>
        <w:t xml:space="preserve">(2022)</w:t>
      </w:r>
      <w:r>
        <w:rPr/>
        <w:t xml:space="preserve">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0aa20f038ade44a6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1855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224485978479d" /><Relationship Type="http://schemas.openxmlformats.org/officeDocument/2006/relationships/footer" Target="/word/footer1.xml" Id="R0aa20f038ade44a6" /></Relationships>
</file>