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66bbe2dd7413f" /></Relationships>
</file>

<file path=word/document.xml><?xml version="1.0" encoding="utf-8"?>
<w:document xmlns:w="http://schemas.openxmlformats.org/wordprocessingml/2006/main">
  <w:body>
    <w:p>
      <w:r>
        <w:t>H-2132.1</w:t>
      </w:r>
    </w:p>
    <w:p>
      <w:pPr>
        <w:jc w:val="center"/>
      </w:pPr>
      <w:r>
        <w:t>_______________________________________________</w:t>
      </w:r>
    </w:p>
    <w:p/>
    <w:p>
      <w:pPr>
        <w:jc w:val="center"/>
      </w:pPr>
      <w:r>
        <w:rPr>
          <w:b/>
        </w:rPr>
        <w:t>HOUSE BILL 1900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Fey, Reeves, Walen, Rule, Chapman, Bronoske, Wylie, Low, Ryu, Leavitt, Ramos, Callan, Kloba, Berg, Thai, Pollet, and Shavers</w:t>
      </w:r>
    </w:p>
    <w:p/>
    <w:p>
      <w:r>
        <w:rPr>
          <w:t xml:space="preserve">Prefiled 12/06/23.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achieve higher recycling rates within Washington's existing solid waste management system; amending RCW 70A.245.010, 70A.245.020, 70A.245.030, 70A.245.040, 70A.245.060, 70A.245.090, 70A.245.110, 70A.245.120, 70A.245.100, 70A.245.110, and 70A.65.260; reenacting and amending RCW 43.21B.110; adding new sections to chapter 70A.245 RCW; adding a new chapter to Title 70A RCW; creating new sections;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 that:</w:t>
      </w:r>
    </w:p>
    <w:p>
      <w:pPr>
        <w:spacing w:before="0" w:after="0" w:line="408" w:lineRule="exact"/>
        <w:ind w:left="0" w:right="0" w:firstLine="576"/>
        <w:jc w:val="left"/>
      </w:pPr>
      <w:r>
        <w:rPr/>
        <w:t xml:space="preserve">(a) Washington state has been a leader in recycling policy, reaching the goal of 50 percent recycling set by the legislature in RCW 70A.205.005. The legislature further finds that, since meeting the state's goal to achieve a 50 percent recycling rate, global market conditions have caused the recycling rate to fall below 50 percent.</w:t>
      </w:r>
    </w:p>
    <w:p>
      <w:pPr>
        <w:spacing w:before="0" w:after="0" w:line="408" w:lineRule="exact"/>
        <w:ind w:left="0" w:right="0" w:firstLine="576"/>
        <w:jc w:val="left"/>
      </w:pPr>
      <w:r>
        <w:rPr/>
        <w:t xml:space="preserve">(b) New goals and target recycling rates must be established and a comprehensive needs assessment is necessary to implement improvements to Washington's existing recycling system to reach those goals.</w:t>
      </w:r>
    </w:p>
    <w:p>
      <w:pPr>
        <w:spacing w:before="0" w:after="0" w:line="408" w:lineRule="exact"/>
        <w:ind w:left="0" w:right="0" w:firstLine="576"/>
        <w:jc w:val="left"/>
      </w:pPr>
      <w:r>
        <w:rPr/>
        <w:t xml:space="preserve">(c) 88 percent of Washington residents living in single-family homes and 77 percent living in multifamily residences have access to curbside recycling services through a robust regulatory structure that ensures equal access to services at affordable rates.</w:t>
      </w:r>
    </w:p>
    <w:p>
      <w:pPr>
        <w:spacing w:before="0" w:after="0" w:line="408" w:lineRule="exact"/>
        <w:ind w:left="0" w:right="0" w:firstLine="576"/>
        <w:jc w:val="left"/>
      </w:pPr>
      <w:r>
        <w:rPr/>
        <w:t xml:space="preserve">(d) The investments in infrastructure by Washington companies has led to the development of materials sorting and processing superior to most other states.</w:t>
      </w:r>
    </w:p>
    <w:p>
      <w:pPr>
        <w:spacing w:before="0" w:after="0" w:line="408" w:lineRule="exact"/>
        <w:ind w:left="0" w:right="0" w:firstLine="576"/>
        <w:jc w:val="left"/>
      </w:pPr>
      <w:r>
        <w:rPr/>
        <w:t xml:space="preserve">(2) It is the intent of the legislature that:</w:t>
      </w:r>
    </w:p>
    <w:p>
      <w:pPr>
        <w:spacing w:before="0" w:after="0" w:line="408" w:lineRule="exact"/>
        <w:ind w:left="0" w:right="0" w:firstLine="576"/>
        <w:jc w:val="left"/>
      </w:pPr>
      <w:r>
        <w:rPr/>
        <w:t xml:space="preserve">(a) Producers increase the use of postconsumer recycled content in their products, to achieve the goals in RCW 70A.520.010(2) and to create strong markets for recycled materials and achieve environmental benefits; and</w:t>
      </w:r>
    </w:p>
    <w:p>
      <w:pPr>
        <w:spacing w:before="0" w:after="0" w:line="408" w:lineRule="exact"/>
        <w:ind w:left="0" w:right="0" w:firstLine="576"/>
        <w:jc w:val="left"/>
      </w:pPr>
      <w:r>
        <w:rPr/>
        <w:t xml:space="preserve">(b) Through design and innovation, producers will reduce the use and climate impact of consumer packaging and paper products and increase the use of postconsumer recycled content.</w:t>
      </w:r>
    </w:p>
    <w:p>
      <w:pPr>
        <w:spacing w:before="0" w:after="0" w:line="408" w:lineRule="exact"/>
        <w:ind w:left="0" w:right="0" w:firstLine="576"/>
        <w:jc w:val="left"/>
      </w:pPr>
      <w:r>
        <w:rPr/>
        <w:t xml:space="preserve">(3)(a) The legislature finds that contamination in the recycling stream is a major impediment to higher recovery rates.</w:t>
      </w:r>
    </w:p>
    <w:p>
      <w:pPr>
        <w:spacing w:before="0" w:after="0" w:line="408" w:lineRule="exact"/>
        <w:ind w:left="0" w:right="0" w:firstLine="576"/>
        <w:jc w:val="left"/>
      </w:pPr>
      <w:r>
        <w:rPr/>
        <w:t xml:space="preserve">(b) It is the intent of the legislature to implement proven strategies to address these challenges, including:</w:t>
      </w:r>
    </w:p>
    <w:p>
      <w:pPr>
        <w:spacing w:before="0" w:after="0" w:line="408" w:lineRule="exact"/>
        <w:ind w:left="0" w:right="0" w:firstLine="576"/>
        <w:jc w:val="left"/>
      </w:pPr>
      <w:r>
        <w:rPr/>
        <w:t xml:space="preserve">(i) The establishment of a single statewide list of materials for recyclables collected through Washington's curbside recycling system to reduce confusion and increase participation;</w:t>
      </w:r>
    </w:p>
    <w:p>
      <w:pPr>
        <w:spacing w:before="0" w:after="0" w:line="408" w:lineRule="exact"/>
        <w:ind w:left="0" w:right="0" w:firstLine="576"/>
        <w:jc w:val="left"/>
      </w:pPr>
      <w:r>
        <w:rPr/>
        <w:t xml:space="preserve">(ii) A robust needs assessment unique to Washington state to determine costs and investments necessary to achieve a 60 percent overall recycling rate for packaging;</w:t>
      </w:r>
    </w:p>
    <w:p>
      <w:pPr>
        <w:spacing w:before="0" w:after="0" w:line="408" w:lineRule="exact"/>
        <w:ind w:left="0" w:right="0" w:firstLine="576"/>
        <w:jc w:val="left"/>
      </w:pPr>
      <w:r>
        <w:rPr/>
        <w:t xml:space="preserve">(iii) Restrictions on the use of recycling symbols on packaging that cannot be readily recycled through Washington's recycling system; and</w:t>
      </w:r>
    </w:p>
    <w:p>
      <w:pPr>
        <w:spacing w:before="0" w:after="0" w:line="408" w:lineRule="exact"/>
        <w:ind w:left="0" w:right="0" w:firstLine="576"/>
        <w:jc w:val="left"/>
      </w:pPr>
      <w:r>
        <w:rPr/>
        <w:t xml:space="preserve">(iv) The expansion of the successful recycled content requirements to ensure more materials are manufactured with postconsumer material.</w:t>
      </w:r>
    </w:p>
    <w:p>
      <w:pPr>
        <w:spacing w:before="0" w:after="0" w:line="408" w:lineRule="exact"/>
        <w:ind w:left="0" w:right="0" w:firstLine="576"/>
        <w:jc w:val="left"/>
      </w:pPr>
      <w:r>
        <w:rPr/>
        <w:t xml:space="preserve">(4)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TRUTH IN LABELING, RATES STUDY, MATERIALS LIST, AND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"Chasing arrows symbol" means an equilateral triangle, formed by three arrows curved at their midpoints, depicting a clockwise path, with a short gap separating the apex of each arrow from the base of the adjacent arrow.</w:t>
      </w:r>
    </w:p>
    <w:p>
      <w:pPr>
        <w:spacing w:before="0" w:after="0" w:line="408" w:lineRule="exact"/>
        <w:ind w:left="0" w:right="0" w:firstLine="576"/>
        <w:jc w:val="left"/>
      </w:pPr>
      <w:r>
        <w:rPr/>
        <w:t xml:space="preserve">(b) "Chasing arrows symbol" also includes variants of that symbol that are likely to be interpreted by a consumer as an implication of recyclability including, but not limited to, one or more arrows arranged in a circular pattern or around a globe.</w:t>
      </w:r>
    </w:p>
    <w:p>
      <w:pPr>
        <w:spacing w:before="0" w:after="0" w:line="408" w:lineRule="exact"/>
        <w:ind w:left="0" w:right="0" w:firstLine="576"/>
        <w:jc w:val="left"/>
      </w:pPr>
      <w:r>
        <w:rPr/>
        <w:t xml:space="preserve">(2) "Consumable product" means a commodity that is intended to be used and not disposed of.</w:t>
      </w:r>
    </w:p>
    <w:p>
      <w:pPr>
        <w:spacing w:before="0" w:after="0" w:line="408" w:lineRule="exact"/>
        <w:ind w:left="0" w:right="0" w:firstLine="576"/>
        <w:jc w:val="left"/>
      </w:pPr>
      <w:r>
        <w:rPr/>
        <w:t xml:space="preserve">(3) "Covered product" means packaging and paper products sold or supplied to consumers for personal, noncommercial use.</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"Glass" means a covered product made of soda lime glass.</w:t>
      </w:r>
    </w:p>
    <w:p>
      <w:pPr>
        <w:spacing w:before="0" w:after="0" w:line="408" w:lineRule="exact"/>
        <w:ind w:left="0" w:right="0" w:firstLine="576"/>
        <w:jc w:val="left"/>
      </w:pPr>
      <w:r>
        <w:rPr/>
        <w:t xml:space="preserve">(6) "Material category" means a group of covered products that have similar properties such as chemical composition, shape, or other characteristics.</w:t>
      </w:r>
    </w:p>
    <w:p>
      <w:pPr>
        <w:spacing w:before="0" w:after="0" w:line="408" w:lineRule="exact"/>
        <w:ind w:left="0" w:right="0" w:firstLine="576"/>
        <w:jc w:val="left"/>
      </w:pPr>
      <w:r>
        <w:rPr/>
        <w:t xml:space="preserve">(7) "Overburdened community" means an overburdened community identified and prioritized by the department under RCW 70A.02.050(1)(a).</w:t>
      </w:r>
    </w:p>
    <w:p>
      <w:pPr>
        <w:spacing w:before="0" w:after="0" w:line="408" w:lineRule="exact"/>
        <w:ind w:left="0" w:right="0" w:firstLine="576"/>
        <w:jc w:val="left"/>
      </w:pPr>
      <w:r>
        <w:rPr/>
        <w:t xml:space="preserve">(8)(a) "Packaging" means a material, substance, or object that is:</w:t>
      </w:r>
    </w:p>
    <w:p>
      <w:pPr>
        <w:spacing w:before="0" w:after="0" w:line="408" w:lineRule="exact"/>
        <w:ind w:left="0" w:right="0" w:firstLine="576"/>
        <w:jc w:val="left"/>
      </w:pPr>
      <w:r>
        <w:rPr/>
        <w:t xml:space="preserve">(i) Used to protect, contain, transport, or serve an item;</w:t>
      </w:r>
    </w:p>
    <w:p>
      <w:pPr>
        <w:spacing w:before="0" w:after="0" w:line="408" w:lineRule="exact"/>
        <w:ind w:left="0" w:right="0" w:firstLine="576"/>
        <w:jc w:val="left"/>
      </w:pPr>
      <w:r>
        <w:rPr/>
        <w:t xml:space="preserve">(ii) Sold or supplied to consumers expressly for the purpose of protecting, containing, transporting, or serving items;</w:t>
      </w:r>
    </w:p>
    <w:p>
      <w:pPr>
        <w:spacing w:before="0" w:after="0" w:line="408" w:lineRule="exact"/>
        <w:ind w:left="0" w:right="0" w:firstLine="576"/>
        <w:jc w:val="left"/>
      </w:pPr>
      <w:r>
        <w:rPr/>
        <w:t xml:space="preserve">(iii) Attached to an item or its container for the purpose of marketing or communicating information about the item;</w:t>
      </w:r>
    </w:p>
    <w:p>
      <w:pPr>
        <w:spacing w:before="0" w:after="0" w:line="408" w:lineRule="exact"/>
        <w:ind w:left="0" w:right="0" w:firstLine="576"/>
        <w:jc w:val="left"/>
      </w:pPr>
      <w:r>
        <w:rPr/>
        <w:t xml:space="preserve">(iv) Supplied at the point of sale to facilitate the delivery of the item;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durable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Liquefied petroleum gas containers that are designed to be refilled and reused;</w:t>
      </w:r>
    </w:p>
    <w:p>
      <w:pPr>
        <w:spacing w:before="0" w:after="0" w:line="408" w:lineRule="exact"/>
        <w:ind w:left="0" w:right="0" w:firstLine="576"/>
        <w:jc w:val="left"/>
      </w:pPr>
      <w:r>
        <w:rPr/>
        <w:t xml:space="preserve">(iv)(A) Packaging for drugs that are used for animal medicines including parasiticide products for animals; and (B) packaging for products intended for animals that are regulated as animal drugs, biologics, parasiticides, medical devices, or diagnostics used to treat, or administered to, animals under the federal food, drug, and cosmetic act, 21 U.S.C. Sec. 301 et seq., the federal insecticide, fungicide, and rodenticide act, 7 U.S.C. Sec. 136 et seq., or the federal virus-serum-toxin act, 21 U.S.C. Sec. 151 et seq., as amended;</w:t>
      </w:r>
    </w:p>
    <w:p>
      <w:pPr>
        <w:spacing w:before="0" w:after="0" w:line="408" w:lineRule="exact"/>
        <w:ind w:left="0" w:right="0" w:firstLine="576"/>
        <w:jc w:val="left"/>
      </w:pPr>
      <w:r>
        <w:rPr/>
        <w:t xml:space="preserve">(v) Packaging for products that are regulated as a medical device or drug by the United States food and drug administration under the federal food, drug, and cosmetic act, 21 U.S.C. Sec. 321 et seq.; and</w:t>
      </w:r>
    </w:p>
    <w:p>
      <w:pPr>
        <w:spacing w:before="0" w:after="0" w:line="408" w:lineRule="exact"/>
        <w:ind w:left="0" w:right="0" w:firstLine="576"/>
        <w:jc w:val="left"/>
      </w:pPr>
      <w:r>
        <w:rPr/>
        <w:t xml:space="preserve">(vi)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(9) "Paper product" means paper sold or supplied including flyers, brochures, booklets, catalogs, magazines, copy paper, printing paper,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(10)(a) "Producer" means the following person responsible for compliance with covered product registration and reporting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covered products each year; or</w:t>
      </w:r>
    </w:p>
    <w:p>
      <w:pPr>
        <w:spacing w:before="0" w:after="0" w:line="408" w:lineRule="exact"/>
        <w:ind w:left="0" w:right="0" w:firstLine="576"/>
        <w:jc w:val="left"/>
      </w:pPr>
      <w:r>
        <w:rPr/>
        <w:t xml:space="preserve">(B) A single category of a covered product that in aggregate generates less than $1,000,000 each year in revenue.</w:t>
      </w:r>
    </w:p>
    <w:p>
      <w:pPr>
        <w:spacing w:before="0" w:after="0" w:line="408" w:lineRule="exact"/>
        <w:ind w:left="0" w:right="0" w:firstLine="576"/>
        <w:jc w:val="left"/>
      </w:pPr>
      <w:r>
        <w:rPr/>
        <w:t xml:space="preserve">(11) "Vulnerable population" has the same meaning as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w:t>
      </w:r>
      <w:r>
        <w:t xml:space="preserve">  </w:t>
      </w:r>
      <w:r>
        <w:rPr/>
        <w:t xml:space="preserve">(1) Beginning January 1, 2028, a producer may not offer for sale, sell, or distribute in or into Washington, including by means of remote sale, any covered product that makes a deceptive or misleading claim about its recyclability.</w:t>
      </w:r>
    </w:p>
    <w:p>
      <w:pPr>
        <w:spacing w:before="0" w:after="0" w:line="408" w:lineRule="exact"/>
        <w:ind w:left="0" w:right="0" w:firstLine="576"/>
        <w:jc w:val="left"/>
      </w:pPr>
      <w:r>
        <w:rPr/>
        <w:t xml:space="preserve">(a) A product or packaging that displays a chasing arrows symbol, a chasing arrows symbol surrounding a resin identification code, or any other symbol or statement indicating that it is recyclable or otherwise directing the consumer to recycle the product or packaging, is deemed to be a deceptive or misleading claim under this section unless the product or packaging is considered recyclable in the state under section 204 of this act and is of a material type and form that routinely becomes feedstock used in the production of new products or packaging or is exempt under (b) of this subsection.</w:t>
      </w:r>
    </w:p>
    <w:p>
      <w:pPr>
        <w:spacing w:before="0" w:after="0" w:line="408" w:lineRule="exact"/>
        <w:ind w:left="0" w:right="0" w:firstLine="576"/>
        <w:jc w:val="left"/>
      </w:pPr>
      <w:r>
        <w:rPr/>
        <w:t xml:space="preserve">(b) (a) of this subsection does not apply to products or packaging:</w:t>
      </w:r>
    </w:p>
    <w:p>
      <w:pPr>
        <w:spacing w:before="0" w:after="0" w:line="408" w:lineRule="exact"/>
        <w:ind w:left="0" w:right="0" w:firstLine="576"/>
        <w:jc w:val="left"/>
      </w:pPr>
      <w:r>
        <w:rPr/>
        <w:t xml:space="preserve">(i) For which a symbol or statement described in (a) of this subsection is required by another state or by a federal law or agency in the United States at the time that the claim is made;</w:t>
      </w:r>
    </w:p>
    <w:p>
      <w:pPr>
        <w:spacing w:before="0" w:after="0" w:line="408" w:lineRule="exact"/>
        <w:ind w:left="0" w:right="0" w:firstLine="576"/>
        <w:jc w:val="left"/>
      </w:pPr>
      <w:r>
        <w:rPr/>
        <w:t xml:space="preserve">(ii) For which a symbol or statement described in (a) of this subsection is part of a widely adopted and standardized third-party labeling system;</w:t>
      </w:r>
    </w:p>
    <w:p>
      <w:pPr>
        <w:spacing w:before="0" w:after="0" w:line="408" w:lineRule="exact"/>
        <w:ind w:left="0" w:right="0" w:firstLine="576"/>
        <w:jc w:val="left"/>
      </w:pPr>
      <w:r>
        <w:rPr/>
        <w:t xml:space="preserve">(iii) For which a chasing arrows symbol is used in combination with a clearly visible line placed at a 45-degree angle over the chasing arrows symbol to convey that an item is not recyclable;</w:t>
      </w:r>
    </w:p>
    <w:p>
      <w:pPr>
        <w:spacing w:before="0" w:after="0" w:line="408" w:lineRule="exact"/>
        <w:ind w:left="0" w:right="0" w:firstLine="576"/>
        <w:jc w:val="left"/>
      </w:pPr>
      <w:r>
        <w:rPr/>
        <w:t xml:space="preserve">(iv) Manufactured up to 18 months after the date the department publishes the first material characterization study required under section 203 of this act, or before January 1, 2028, whichever is later; or</w:t>
      </w:r>
    </w:p>
    <w:p>
      <w:pPr>
        <w:spacing w:before="0" w:after="0" w:line="408" w:lineRule="exact"/>
        <w:ind w:left="0" w:right="0" w:firstLine="576"/>
        <w:jc w:val="left"/>
      </w:pPr>
      <w:r>
        <w:rPr/>
        <w:t xml:space="preserve">(v) Any product or packaging manufactured up to 18 months after the date the department updates the material characterization study under section 203 of this act, if the product or packaging satisfied or, for a new product or packaging, would have satisfied, the requirements to be considered recyclable in the state under section 204 of this act before the publication of the updated study.</w:t>
      </w:r>
    </w:p>
    <w:p>
      <w:pPr>
        <w:spacing w:before="0" w:after="0" w:line="408" w:lineRule="exact"/>
        <w:ind w:left="0" w:right="0" w:firstLine="576"/>
        <w:jc w:val="left"/>
      </w:pPr>
      <w:r>
        <w:rPr/>
        <w:t xml:space="preserve">(c) For a product or packaging that is not considered to be recyclable in the state under section 204 of this act, all the following apply:</w:t>
      </w:r>
    </w:p>
    <w:p>
      <w:pPr>
        <w:spacing w:before="0" w:after="0" w:line="408" w:lineRule="exact"/>
        <w:ind w:left="0" w:right="0" w:firstLine="576"/>
        <w:jc w:val="left"/>
      </w:pPr>
      <w:r>
        <w:rPr/>
        <w:t xml:space="preserve">(i) Displaying a chasing arrows symbol or any other statement indicating the product is recyclable directly on the product is deemed to be deceptive or misleading under this section;</w:t>
      </w:r>
    </w:p>
    <w:p>
      <w:pPr>
        <w:spacing w:before="0" w:after="0" w:line="408" w:lineRule="exact"/>
        <w:ind w:left="0" w:right="0" w:firstLine="576"/>
        <w:jc w:val="left"/>
      </w:pPr>
      <w:r>
        <w:rPr/>
        <w:t xml:space="preserve">(ii) If a product or packaging has multiple material types, a chasing arrows symbol or statement indicating recyclability may be displayed on the external packaging that is considered to be recyclable in the state under section 204 of this act if the chasing arrows symbol or statement makes clear in the same or greater font, font size, or symbol size which other components of the product or packaging are not recyclable; and</w:t>
      </w:r>
    </w:p>
    <w:p>
      <w:pPr>
        <w:spacing w:before="0" w:after="0" w:line="408" w:lineRule="exact"/>
        <w:ind w:left="0" w:right="0" w:firstLine="576"/>
        <w:jc w:val="left"/>
      </w:pPr>
      <w:r>
        <w:rPr/>
        <w:t xml:space="preserve">(iii) Displaying a chasing arrows symbol or any other statement indicating recyclability on packaging containing a consumable product shall, for purposes of this section, be deemed to refer only to the packaging.</w:t>
      </w:r>
    </w:p>
    <w:p>
      <w:pPr>
        <w:spacing w:before="0" w:after="0" w:line="408" w:lineRule="exact"/>
        <w:ind w:left="0" w:right="0" w:firstLine="576"/>
        <w:jc w:val="left"/>
      </w:pPr>
      <w:r>
        <w:rPr/>
        <w:t xml:space="preserve">(2) At such time as an enforceable federal statutory or regulatory standard is implemented for labeling packaging related to recyclability, within 180 days the department shall review criteria under this chapter with federal standards or requirements. Upon completing its review, the department may adopt the federal criteria in lieu of the requirements of this section.</w:t>
      </w:r>
    </w:p>
    <w:p>
      <w:pPr>
        <w:spacing w:before="0" w:after="0" w:line="408" w:lineRule="exact"/>
        <w:ind w:left="0" w:right="0" w:firstLine="576"/>
        <w:jc w:val="left"/>
      </w:pPr>
      <w:r>
        <w:rPr/>
        <w:t xml:space="preserve">(3) As of the effective date of this section, a city, town, or county may not enact an ordinance restricting the distribution or sale of covered products due to displaying a chasing arrows symbol, a chasing arrows symbol surrounding a resin identification code, or any other symbol or statement indicating that it is recyclable if the covered product is, at the time that the claim is made:</w:t>
      </w:r>
    </w:p>
    <w:p>
      <w:pPr>
        <w:spacing w:before="0" w:after="0" w:line="408" w:lineRule="exact"/>
        <w:ind w:left="0" w:right="0" w:firstLine="576"/>
        <w:jc w:val="left"/>
      </w:pPr>
      <w:r>
        <w:rPr/>
        <w:t xml:space="preserve">(a) Required to display the symbol or statement by another state or by a federal law or agency;</w:t>
      </w:r>
    </w:p>
    <w:p>
      <w:pPr>
        <w:spacing w:before="0" w:after="0" w:line="408" w:lineRule="exact"/>
        <w:ind w:left="0" w:right="0" w:firstLine="576"/>
        <w:jc w:val="left"/>
      </w:pPr>
      <w:r>
        <w:rPr/>
        <w:t xml:space="preserve">(b) Part of a widely adopted and standardized third-party labeling system:</w:t>
      </w:r>
    </w:p>
    <w:p>
      <w:pPr>
        <w:spacing w:before="0" w:after="0" w:line="408" w:lineRule="exact"/>
        <w:ind w:left="0" w:right="0" w:firstLine="576"/>
        <w:jc w:val="left"/>
      </w:pPr>
      <w:r>
        <w:rPr/>
        <w:t xml:space="preserve">(i) For which a symbol or statement described in subsection (1)(a) of this section is in compliance with the federal trade commission green guides; or</w:t>
      </w:r>
    </w:p>
    <w:p>
      <w:pPr>
        <w:spacing w:before="0" w:after="0" w:line="408" w:lineRule="exact"/>
        <w:ind w:left="0" w:right="0" w:firstLine="576"/>
        <w:jc w:val="left"/>
      </w:pPr>
      <w:r>
        <w:rPr/>
        <w:t xml:space="preserve">(ii) For which a symbol or statement described in subsection (1)(a) of this section incorporates by reference the ASTM standards for coding resin; or</w:t>
      </w:r>
    </w:p>
    <w:p>
      <w:pPr>
        <w:spacing w:before="0" w:after="0" w:line="408" w:lineRule="exact"/>
        <w:ind w:left="0" w:right="0" w:firstLine="576"/>
        <w:jc w:val="left"/>
      </w:pPr>
      <w:r>
        <w:rPr/>
        <w:t xml:space="preserve">(c) Using a chasing arrows symbol in combination with a clearly visible line placed at a 45-degree angle over the chasing arrows symbol to convey that an item is not recyclable.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 CHARACTERIZATION STUDY.</w:t>
      </w:r>
      <w:r>
        <w:t xml:space="preserve">  </w:t>
      </w:r>
      <w:r>
        <w:rPr/>
        <w:t xml:space="preserve">(1) By January 1, 2027, the department shall produce a material characterization study to provide information to the public sufficient for evaluating whether a product or packaging is recyclable in the state according to the criteria set forth in section 204 of this act and are of material types and forms that routinely become feedstock used in the production of new products or packaging.</w:t>
      </w:r>
    </w:p>
    <w:p>
      <w:pPr>
        <w:spacing w:before="0" w:after="0" w:line="408" w:lineRule="exact"/>
        <w:ind w:left="0" w:right="0" w:firstLine="576"/>
        <w:jc w:val="left"/>
      </w:pPr>
      <w:r>
        <w:rPr/>
        <w:t xml:space="preserve">(a) The department shall conduct and publish on its website a characterization study of material types and forms that are collected, sorted, sold, or transferred by facilities that process recyclable materials from curbside recycling programs and other solid waste facilities deemed appropriate by the department for inclusion in the study.</w:t>
      </w:r>
    </w:p>
    <w:p>
      <w:pPr>
        <w:spacing w:before="0" w:after="0" w:line="408" w:lineRule="exact"/>
        <w:ind w:left="0" w:right="0" w:firstLine="576"/>
        <w:jc w:val="left"/>
      </w:pPr>
      <w:r>
        <w:rPr/>
        <w:t xml:space="preserve">(b) The material characterization study must:</w:t>
      </w:r>
    </w:p>
    <w:p>
      <w:pPr>
        <w:spacing w:before="0" w:after="0" w:line="408" w:lineRule="exact"/>
        <w:ind w:left="0" w:right="0" w:firstLine="576"/>
        <w:jc w:val="left"/>
      </w:pPr>
      <w:r>
        <w:rPr/>
        <w:t xml:space="preserve">(i) Use data from statistically valid and representative samples of materials collected from curbside recycling programs in the state analyzed using industry standard methodologies;</w:t>
      </w:r>
    </w:p>
    <w:p>
      <w:pPr>
        <w:spacing w:before="0" w:after="0" w:line="408" w:lineRule="exact"/>
        <w:ind w:left="0" w:right="0" w:firstLine="576"/>
        <w:jc w:val="left"/>
      </w:pPr>
      <w:r>
        <w:rPr/>
        <w:t xml:space="preserve">(ii) Identify what material types and forms are actively sorted for recycling, and not considered contaminants, by included operations or facilities;</w:t>
      </w:r>
    </w:p>
    <w:p>
      <w:pPr>
        <w:spacing w:before="0" w:after="0" w:line="408" w:lineRule="exact"/>
        <w:ind w:left="0" w:right="0" w:firstLine="576"/>
        <w:jc w:val="left"/>
      </w:pPr>
      <w:r>
        <w:rPr/>
        <w:t xml:space="preserve">(iii) Identify what material types and forms are not sorted for recycling, and are considered contaminants, by included operations or facilities; and</w:t>
      </w:r>
    </w:p>
    <w:p>
      <w:pPr>
        <w:spacing w:before="0" w:after="0" w:line="408" w:lineRule="exact"/>
        <w:ind w:left="0" w:right="0" w:firstLine="576"/>
        <w:jc w:val="left"/>
      </w:pPr>
      <w:r>
        <w:rPr/>
        <w:t xml:space="preserve">(iv) Identify how the material collected or processed by the operations and facilities was collected.</w:t>
      </w:r>
    </w:p>
    <w:p>
      <w:pPr>
        <w:spacing w:before="0" w:after="0" w:line="408" w:lineRule="exact"/>
        <w:ind w:left="0" w:right="0" w:firstLine="576"/>
        <w:jc w:val="left"/>
      </w:pPr>
      <w:r>
        <w:rPr/>
        <w:t xml:space="preserve">(2) The department shall update the material characterization study required under this section no less often than every five years, with the first update being issued by the department in 2030.</w:t>
      </w:r>
    </w:p>
    <w:p>
      <w:pPr>
        <w:spacing w:before="0" w:after="0" w:line="408" w:lineRule="exact"/>
        <w:ind w:left="0" w:right="0" w:firstLine="576"/>
        <w:jc w:val="left"/>
      </w:pPr>
      <w:r>
        <w:rPr/>
        <w:t xml:space="preserve">(3) For each material characterization study conducted under this section, the department shall publish on its website the preliminary findings of the study and conduct a public meeting to present the preliminary findings and receive public comments. The public meeting must occur at least 30 days after the department publishes the preliminary findings. After receiving and considering public comments, and within 90 days of the public meeting, the department shall finalize and publish on its website the findings of the study.</w:t>
      </w:r>
    </w:p>
    <w:p>
      <w:pPr>
        <w:spacing w:before="0" w:after="0" w:line="408" w:lineRule="exact"/>
        <w:ind w:left="0" w:right="0" w:firstLine="576"/>
        <w:jc w:val="left"/>
      </w:pPr>
      <w:r>
        <w:rPr/>
        <w:t xml:space="preserve">(4) The department may publish additional information that was not available at the time of the most recent periodic material characterization study regarding the appropriate characterization of material types and 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RECYCLABILITY DETERMINATIONS.</w:t>
      </w:r>
      <w:r>
        <w:t xml:space="preserve">  </w:t>
      </w:r>
      <w:r>
        <w:rPr/>
        <w:t xml:space="preserve">(1)(a) A product or packaging is considered recyclable in the state if, based on information published by the department under section 203 of this act, the product or packaging is of a material type and form that meets both of the following requirements:</w:t>
      </w:r>
    </w:p>
    <w:p>
      <w:pPr>
        <w:spacing w:before="0" w:after="0" w:line="408" w:lineRule="exact"/>
        <w:ind w:left="0" w:right="0" w:firstLine="576"/>
        <w:jc w:val="left"/>
      </w:pPr>
      <w:r>
        <w:rPr/>
        <w:t xml:space="preserve">(i) The material type and form is collected for recycling by recycling programs for jurisdictions that collectively encompass at least 60 percent of the population of the state; and</w:t>
      </w:r>
    </w:p>
    <w:p>
      <w:pPr>
        <w:spacing w:before="0" w:after="0" w:line="408" w:lineRule="exact"/>
        <w:ind w:left="0" w:right="0" w:firstLine="576"/>
        <w:jc w:val="left"/>
      </w:pPr>
      <w:r>
        <w:rPr/>
        <w:t xml:space="preserve">(ii) The material type and form are sorted into defined streams for recycling processes by large volume transfer or processing facilities, as provided in chapter 70A.205 RCW, that process materials and collectively serve at least 60 percent of recycling programs statewide, with the defined streams sent to and reclaimed at a reclaiming facility consistent with the requirements of chapter 70A.205 RCW.</w:t>
      </w:r>
    </w:p>
    <w:p>
      <w:pPr>
        <w:spacing w:before="0" w:after="0" w:line="408" w:lineRule="exact"/>
        <w:ind w:left="0" w:right="0" w:firstLine="576"/>
        <w:jc w:val="left"/>
      </w:pPr>
      <w:r>
        <w:rPr/>
        <w:t xml:space="preserve">(b) The department may adopt rules modifying the requirement to encompass transfer or processing facilities other than large volume transfer or processing facilities as the department deems appropriate for achieving the purposes of this section.</w:t>
      </w:r>
    </w:p>
    <w:p>
      <w:pPr>
        <w:spacing w:before="0" w:after="0" w:line="408" w:lineRule="exact"/>
        <w:ind w:left="0" w:right="0" w:firstLine="576"/>
        <w:jc w:val="left"/>
      </w:pPr>
      <w:r>
        <w:rPr/>
        <w:t xml:space="preserve">(2) A product or packaging is not considered recyclable in the state unless the product or packaging meets all the following criteria, as applicable:</w:t>
      </w:r>
    </w:p>
    <w:p>
      <w:pPr>
        <w:spacing w:before="0" w:after="0" w:line="408" w:lineRule="exact"/>
        <w:ind w:left="0" w:right="0" w:firstLine="576"/>
        <w:jc w:val="left"/>
      </w:pPr>
      <w:r>
        <w:rPr/>
        <w:t xml:space="preserve">(a) For plastic packaging, the plastic packaging is designed to not include any components, inks, adhesives, or labels that prevent the recyclability of the packaging according to the association of plastic recyclers design guide published by the association of plastic recyclers; and</w:t>
      </w:r>
    </w:p>
    <w:p>
      <w:pPr>
        <w:spacing w:before="0" w:after="0" w:line="408" w:lineRule="exact"/>
        <w:ind w:left="0" w:right="0" w:firstLine="576"/>
        <w:jc w:val="left"/>
      </w:pPr>
      <w:r>
        <w:rPr/>
        <w:t xml:space="preserve">(b) For plastic products and nonplastic products and packaging, the product or packaging is designed to ensure recyclability and does not include any components, inks, adhesives, or labels that prevent the recyclability of the product or packaging.</w:t>
      </w:r>
    </w:p>
    <w:p>
      <w:pPr>
        <w:spacing w:before="0" w:after="0" w:line="408" w:lineRule="exact"/>
        <w:ind w:left="0" w:right="0" w:firstLine="576"/>
        <w:jc w:val="left"/>
      </w:pPr>
      <w:r>
        <w:rPr/>
        <w:t xml:space="preserve">(3) A product or packaging is recyclable in the state if the product or packaging has a demonstrated recycling rate of at least 75 percent, meaning that not less than 75 percent of the product or packaging sorted and aggregated in the state is reprocessed into new products or packaging.</w:t>
      </w:r>
    </w:p>
    <w:p>
      <w:pPr>
        <w:spacing w:before="0" w:after="0" w:line="408" w:lineRule="exact"/>
        <w:ind w:left="0" w:right="0" w:firstLine="576"/>
        <w:jc w:val="left"/>
      </w:pPr>
      <w:r>
        <w:rPr/>
        <w:t xml:space="preserve">(4) Before January 1, 2033, a product or packaging not collected under a curbside collection program is recyclable in the state if the noncurbside collection program recovers at least 60 percent of the product or packaging in the program and the material has sufficient commercial value to be marketed for recycling and be transported at the end of its useful life to a transfer, processing, or recycling facility to be sorted and aggregated into defined streams by material type and form.</w:t>
      </w:r>
    </w:p>
    <w:p>
      <w:pPr>
        <w:spacing w:before="0" w:after="0" w:line="408" w:lineRule="exact"/>
        <w:ind w:left="0" w:right="0" w:firstLine="576"/>
        <w:jc w:val="left"/>
      </w:pPr>
      <w:r>
        <w:rPr/>
        <w:t xml:space="preserve">(5) After January 1, 2033, a product or packaging not collected under a curbside collection program is recyclable in the state if the noncurbside collection program recovers at least 75 percent of the product or packaging in the program and the material has sufficient commercial value to be marketed for recycling and be transported at the end of its useful life to a transfer, processing, or recycling facility to be sorted and aggregated into defined streams by material type and form.</w:t>
      </w:r>
    </w:p>
    <w:p>
      <w:pPr>
        <w:spacing w:before="0" w:after="0" w:line="408" w:lineRule="exact"/>
        <w:ind w:left="0" w:right="0" w:firstLine="576"/>
        <w:jc w:val="left"/>
      </w:pPr>
      <w:r>
        <w:rPr/>
        <w:t xml:space="preserve">(6) A product or packaging is recyclable in the state if the product or packaging is part of, and in compliance with, a program established under state or federal law on or after January 1, 2026, governing the recyclability or disposal of that product or packaging if the director of the department determines that the product or packaging will not increase contamination of curbside recycling or deceive consumers as to the recyclability of the product or packaging.</w:t>
      </w:r>
    </w:p>
    <w:p>
      <w:pPr>
        <w:spacing w:before="0" w:after="0" w:line="408" w:lineRule="exact"/>
        <w:ind w:left="0" w:right="0" w:firstLine="576"/>
        <w:jc w:val="left"/>
      </w:pPr>
      <w:r>
        <w:rPr/>
        <w:t xml:space="preserve">(7) The information published by the department under section 203 of this act does not limit the discretion of a local government under existing law to decide whether, and to what extent, a material type or form is accepted by a local recycling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ACTIVITIES TO SUPPORT FUTURE INCREASES IN RECOVERY RATES.</w:t>
      </w:r>
      <w:r>
        <w:t xml:space="preserve">  </w:t>
      </w:r>
      <w:r>
        <w:rPr/>
        <w:t xml:space="preserve">(1) To inform the future development of strategies to increase recovery rates consistent with the goals established in subsection (2) of this section, the department must:</w:t>
      </w:r>
    </w:p>
    <w:p>
      <w:pPr>
        <w:spacing w:before="0" w:after="0" w:line="408" w:lineRule="exact"/>
        <w:ind w:left="0" w:right="0" w:firstLine="576"/>
        <w:jc w:val="left"/>
      </w:pPr>
      <w:r>
        <w:rPr/>
        <w:t xml:space="preserve">(a) Identify a statewide list of materials suitable for curbside collection services and a statewide list of materials suitable for drop-off collection, consistent with section 207 of this act, to be completed by October 1, 2025;</w:t>
      </w:r>
    </w:p>
    <w:p>
      <w:pPr>
        <w:spacing w:before="0" w:after="0" w:line="408" w:lineRule="exact"/>
        <w:ind w:left="0" w:right="0" w:firstLine="576"/>
        <w:jc w:val="left"/>
      </w:pPr>
      <w:r>
        <w:rPr/>
        <w:t xml:space="preserve">(b) Complete a statewide needs assessment that must use the recycling rates from the department's </w:t>
      </w:r>
      <w:r>
        <w:rPr>
          <w:i/>
        </w:rPr>
        <w:t xml:space="preserve">December 2023 Washington Recycling, Reuse, and Source Reduction Target Study and Community Input Process</w:t>
      </w:r>
      <w:r>
        <w:rPr/>
        <w:t xml:space="preserve">, and be carried out by a third-party consultant selected by the department, consistent with section 208 of this act, and completed by October 1, 2026; and</w:t>
      </w:r>
    </w:p>
    <w:p>
      <w:pPr>
        <w:spacing w:before="0" w:after="0" w:line="408" w:lineRule="exact"/>
        <w:ind w:left="0" w:right="0" w:firstLine="576"/>
        <w:jc w:val="left"/>
      </w:pPr>
      <w:r>
        <w:rPr/>
        <w:t xml:space="preserve">(c) Begin overseeing the registration and data reporting of producers of packaging, consistent with section 209 of this act.</w:t>
      </w:r>
    </w:p>
    <w:p>
      <w:pPr>
        <w:spacing w:before="0" w:after="0" w:line="408" w:lineRule="exact"/>
        <w:ind w:left="0" w:right="0" w:firstLine="576"/>
        <w:jc w:val="left"/>
      </w:pPr>
      <w:r>
        <w:rPr/>
        <w:t xml:space="preserve">(2)(a) A goal is established for the state to achieve a recycling rate of 60 percent for covered products. The department must, in consultation with the advisory committee established in section 211 of this act, identify a methodology for calculating progress towards this goal as part of its duties under section 208 of this act, and must begin tracking and periodically making public the state's progress towards this goal beginning in the year following the initial reporting of data by producers under section 209 of this act.</w:t>
      </w:r>
    </w:p>
    <w:p>
      <w:pPr>
        <w:spacing w:before="0" w:after="0" w:line="408" w:lineRule="exact"/>
        <w:ind w:left="0" w:right="0" w:firstLine="576"/>
        <w:jc w:val="left"/>
      </w:pPr>
      <w:r>
        <w:rPr/>
        <w:t xml:space="preserve">(b)(i) A goal is established for the state to reduce the sale or use of packaging that is not determined to be recyclable under section 204 of this act by:</w:t>
      </w:r>
    </w:p>
    <w:p>
      <w:pPr>
        <w:spacing w:before="0" w:after="0" w:line="408" w:lineRule="exact"/>
        <w:ind w:left="0" w:right="0" w:firstLine="576"/>
        <w:jc w:val="left"/>
      </w:pPr>
      <w:r>
        <w:rPr/>
        <w:t xml:space="preserve">(A) 50 percent by the year 2030; and</w:t>
      </w:r>
    </w:p>
    <w:p>
      <w:pPr>
        <w:spacing w:before="0" w:after="0" w:line="408" w:lineRule="exact"/>
        <w:ind w:left="0" w:right="0" w:firstLine="576"/>
        <w:jc w:val="left"/>
      </w:pPr>
      <w:r>
        <w:rPr/>
        <w:t xml:space="preserve">(B) 75 percent by the year 2035.</w:t>
      </w:r>
    </w:p>
    <w:p>
      <w:pPr>
        <w:spacing w:before="0" w:after="0" w:line="408" w:lineRule="exact"/>
        <w:ind w:left="0" w:right="0" w:firstLine="576"/>
        <w:jc w:val="left"/>
      </w:pPr>
      <w:r>
        <w:rPr/>
        <w:t xml:space="preserve">(ii) The department must measure progress toward the achievement of the goals established in (b)(i) of this subsection in conjunction with the update to each material characterization study it completes consistent with section 203(2) of this act.</w:t>
      </w:r>
    </w:p>
    <w:p>
      <w:pPr>
        <w:spacing w:before="0" w:after="0" w:line="408" w:lineRule="exact"/>
        <w:ind w:left="0" w:right="0" w:firstLine="576"/>
        <w:jc w:val="left"/>
      </w:pPr>
      <w:r>
        <w:rPr/>
        <w:t xml:space="preserve">(c) The goals established in this subsection must be used to inform the statewide needs assessment in section 208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RATES STUDY.</w:t>
      </w:r>
      <w:r>
        <w:t xml:space="preserve">  </w:t>
      </w:r>
      <w:r>
        <w:rPr/>
        <w:t xml:space="preserve">For purposes of implementing this chapter, the department must, where appropriate, use and rely on the department's </w:t>
      </w:r>
      <w:r>
        <w:rPr>
          <w:i/>
        </w:rPr>
        <w:t xml:space="preserve">December 2023 Washington Recycling, Reuse, and Source Reduction Target Study and Community Input Process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RECYCLABLE MATERIALS SUITABLE FOR COLLECTION.</w:t>
      </w:r>
      <w:r>
        <w:t xml:space="preserve">  </w:t>
      </w:r>
      <w:r>
        <w:rPr/>
        <w:t xml:space="preserve">(1)(a) By October 1, 2025, the department must develop and publish a:</w:t>
      </w:r>
    </w:p>
    <w:p>
      <w:pPr>
        <w:spacing w:before="0" w:after="0" w:line="408" w:lineRule="exact"/>
        <w:ind w:left="0" w:right="0" w:firstLine="576"/>
        <w:jc w:val="left"/>
      </w:pPr>
      <w:r>
        <w:rPr/>
        <w:t xml:space="preserve">(i) List of recyclable materials suitable for curbside collection from residents in single-family and multifamily residences; and</w:t>
      </w:r>
    </w:p>
    <w:p>
      <w:pPr>
        <w:spacing w:before="0" w:after="0" w:line="408" w:lineRule="exact"/>
        <w:ind w:left="0" w:right="0" w:firstLine="576"/>
        <w:jc w:val="left"/>
      </w:pPr>
      <w:r>
        <w:rPr/>
        <w:t xml:space="preserve">(ii) Separate list of materials suitable for residential drop-off collection.</w:t>
      </w:r>
    </w:p>
    <w:p>
      <w:pPr>
        <w:spacing w:before="0" w:after="0" w:line="408" w:lineRule="exact"/>
        <w:ind w:left="0" w:right="0" w:firstLine="576"/>
        <w:jc w:val="left"/>
      </w:pPr>
      <w:r>
        <w:rPr/>
        <w:t xml:space="preserve">(b) The department must review and update the lists in (a) of this subsection by October 1, 2030, and no less often than every five years thereafter. During the review and update of the lists, the department must newly review each material included on the previous versions of the lists using the factors described in subsection (4) of this section, and may only continue to include materials on a list after considering the factors described in subsection (4) of this section.</w:t>
      </w:r>
    </w:p>
    <w:p>
      <w:pPr>
        <w:spacing w:before="0" w:after="0" w:line="408" w:lineRule="exact"/>
        <w:ind w:left="0" w:right="0" w:firstLine="576"/>
        <w:jc w:val="left"/>
      </w:pPr>
      <w:r>
        <w:rPr/>
        <w:t xml:space="preserve">(2) The initial list of materials suitable for curbside collection developed and published under this section must include the following materials:</w:t>
      </w:r>
    </w:p>
    <w:p>
      <w:pPr>
        <w:spacing w:before="0" w:after="0" w:line="408" w:lineRule="exact"/>
        <w:ind w:left="0" w:right="0" w:firstLine="576"/>
        <w:jc w:val="left"/>
      </w:pPr>
      <w:r>
        <w:rPr/>
        <w:t xml:space="preserve">(a) Newspaper;</w:t>
      </w:r>
    </w:p>
    <w:p>
      <w:pPr>
        <w:spacing w:before="0" w:after="0" w:line="408" w:lineRule="exact"/>
        <w:ind w:left="0" w:right="0" w:firstLine="576"/>
        <w:jc w:val="left"/>
      </w:pPr>
      <w:r>
        <w:rPr/>
        <w:t xml:space="preserve">(b) Paperboard and chipboard;</w:t>
      </w:r>
    </w:p>
    <w:p>
      <w:pPr>
        <w:spacing w:before="0" w:after="0" w:line="408" w:lineRule="exact"/>
        <w:ind w:left="0" w:right="0" w:firstLine="576"/>
        <w:jc w:val="left"/>
      </w:pPr>
      <w:r>
        <w:rPr/>
        <w:t xml:space="preserve">(c) Loose paper;</w:t>
      </w:r>
    </w:p>
    <w:p>
      <w:pPr>
        <w:spacing w:before="0" w:after="0" w:line="408" w:lineRule="exact"/>
        <w:ind w:left="0" w:right="0" w:firstLine="576"/>
        <w:jc w:val="left"/>
      </w:pPr>
      <w:r>
        <w:rPr/>
        <w:t xml:space="preserve">(d) Corrugated cardboard;</w:t>
      </w:r>
    </w:p>
    <w:p>
      <w:pPr>
        <w:spacing w:before="0" w:after="0" w:line="408" w:lineRule="exact"/>
        <w:ind w:left="0" w:right="0" w:firstLine="576"/>
        <w:jc w:val="left"/>
      </w:pPr>
      <w:r>
        <w:rPr/>
        <w:t xml:space="preserve">(e) Magazines;</w:t>
      </w:r>
    </w:p>
    <w:p>
      <w:pPr>
        <w:spacing w:before="0" w:after="0" w:line="408" w:lineRule="exact"/>
        <w:ind w:left="0" w:right="0" w:firstLine="576"/>
        <w:jc w:val="left"/>
      </w:pPr>
      <w:r>
        <w:rPr/>
        <w:t xml:space="preserve">(f) Envelopes;</w:t>
      </w:r>
    </w:p>
    <w:p>
      <w:pPr>
        <w:spacing w:before="0" w:after="0" w:line="408" w:lineRule="exact"/>
        <w:ind w:left="0" w:right="0" w:firstLine="576"/>
        <w:jc w:val="left"/>
      </w:pPr>
      <w:r>
        <w:rPr/>
        <w:t xml:space="preserve">(g) Aluminum cans;</w:t>
      </w:r>
    </w:p>
    <w:p>
      <w:pPr>
        <w:spacing w:before="0" w:after="0" w:line="408" w:lineRule="exact"/>
        <w:ind w:left="0" w:right="0" w:firstLine="576"/>
        <w:jc w:val="left"/>
      </w:pPr>
      <w:r>
        <w:rPr/>
        <w:t xml:space="preserve">(h) Tin or steel cans;</w:t>
      </w:r>
    </w:p>
    <w:p>
      <w:pPr>
        <w:spacing w:before="0" w:after="0" w:line="408" w:lineRule="exact"/>
        <w:ind w:left="0" w:right="0" w:firstLine="576"/>
        <w:jc w:val="left"/>
      </w:pPr>
      <w:r>
        <w:rPr/>
        <w:t xml:space="preserve">(i) High density polyethylene plastic containers; and</w:t>
      </w:r>
    </w:p>
    <w:p>
      <w:pPr>
        <w:spacing w:before="0" w:after="0" w:line="408" w:lineRule="exact"/>
        <w:ind w:left="0" w:right="0" w:firstLine="576"/>
        <w:jc w:val="left"/>
      </w:pPr>
      <w:r>
        <w:rPr/>
        <w:t xml:space="preserve">(j) Polyethylene terephthalate containers.</w:t>
      </w:r>
    </w:p>
    <w:p>
      <w:pPr>
        <w:spacing w:before="0" w:after="0" w:line="408" w:lineRule="exact"/>
        <w:ind w:left="0" w:right="0" w:firstLine="576"/>
        <w:jc w:val="left"/>
      </w:pPr>
      <w:r>
        <w:rPr/>
        <w:t xml:space="preserve">(3) The initial list of materials suitable for drop-off residential collection must include the following materials:</w:t>
      </w:r>
    </w:p>
    <w:p>
      <w:pPr>
        <w:spacing w:before="0" w:after="0" w:line="408" w:lineRule="exact"/>
        <w:ind w:left="0" w:right="0" w:firstLine="576"/>
        <w:jc w:val="left"/>
      </w:pPr>
      <w:r>
        <w:rPr/>
        <w:t xml:space="preserve">(a) Glass; and </w:t>
      </w:r>
    </w:p>
    <w:p>
      <w:pPr>
        <w:spacing w:before="0" w:after="0" w:line="408" w:lineRule="exact"/>
        <w:ind w:left="0" w:right="0" w:firstLine="576"/>
        <w:jc w:val="left"/>
      </w:pPr>
      <w:r>
        <w:rPr/>
        <w:t xml:space="preserve">(b) Flexible plastic.</w:t>
      </w:r>
    </w:p>
    <w:p>
      <w:pPr>
        <w:spacing w:before="0" w:after="0" w:line="408" w:lineRule="exact"/>
        <w:ind w:left="0" w:right="0" w:firstLine="576"/>
        <w:jc w:val="left"/>
      </w:pPr>
      <w:r>
        <w:rPr/>
        <w:t xml:space="preserve">(4) In addition to the materials identified under subsections (2) and (3) of this section, the department may identify additional materials for inclusion on a list or remove materials from inclusion on a list based on consultation with the stakeholder advisory committee established in section 211 of this act, and after considering the following factors:</w:t>
      </w:r>
    </w:p>
    <w:p>
      <w:pPr>
        <w:spacing w:before="0" w:after="0" w:line="408" w:lineRule="exact"/>
        <w:ind w:left="0" w:right="0" w:firstLine="576"/>
        <w:jc w:val="left"/>
      </w:pPr>
      <w:r>
        <w:rPr/>
        <w:t xml:space="preserve">(a) The stability, maturity, accessibility, and viability of responsible end markets;</w:t>
      </w:r>
    </w:p>
    <w:p>
      <w:pPr>
        <w:spacing w:before="0" w:after="0" w:line="408" w:lineRule="exact"/>
        <w:ind w:left="0" w:right="0" w:firstLine="576"/>
        <w:jc w:val="left"/>
      </w:pPr>
      <w:r>
        <w:rPr/>
        <w:t xml:space="preserve">(b) Economic factors;</w:t>
      </w:r>
    </w:p>
    <w:p>
      <w:pPr>
        <w:spacing w:before="0" w:after="0" w:line="408" w:lineRule="exact"/>
        <w:ind w:left="0" w:right="0" w:firstLine="576"/>
        <w:jc w:val="left"/>
      </w:pPr>
      <w:r>
        <w:rPr/>
        <w:t xml:space="preserve">(c) Environmental factors from a life-cycle perspective;</w:t>
      </w:r>
    </w:p>
    <w:p>
      <w:pPr>
        <w:spacing w:before="0" w:after="0" w:line="408" w:lineRule="exact"/>
        <w:ind w:left="0" w:right="0" w:firstLine="576"/>
        <w:jc w:val="left"/>
      </w:pPr>
      <w:r>
        <w:rPr/>
        <w:t xml:space="preserve">(d) The material's compatibility with existing recycling infrastructure;</w:t>
      </w:r>
    </w:p>
    <w:p>
      <w:pPr>
        <w:spacing w:before="0" w:after="0" w:line="408" w:lineRule="exact"/>
        <w:ind w:left="0" w:right="0" w:firstLine="576"/>
        <w:jc w:val="left"/>
      </w:pPr>
      <w:r>
        <w:rPr/>
        <w:t xml:space="preserve">(e) The amount of the material available;</w:t>
      </w:r>
    </w:p>
    <w:p>
      <w:pPr>
        <w:spacing w:before="0" w:after="0" w:line="408" w:lineRule="exact"/>
        <w:ind w:left="0" w:right="0" w:firstLine="576"/>
        <w:jc w:val="left"/>
      </w:pPr>
      <w:r>
        <w:rPr/>
        <w:t xml:space="preserve">(f) The ability for waste generators to easily identify and properly prepare the material;</w:t>
      </w:r>
    </w:p>
    <w:p>
      <w:pPr>
        <w:spacing w:before="0" w:after="0" w:line="408" w:lineRule="exact"/>
        <w:ind w:left="0" w:right="0" w:firstLine="576"/>
        <w:jc w:val="left"/>
      </w:pPr>
      <w:r>
        <w:rPr/>
        <w:t xml:space="preserve">(g) The practicalities of sorting and storing the material;</w:t>
      </w:r>
    </w:p>
    <w:p>
      <w:pPr>
        <w:spacing w:before="0" w:after="0" w:line="408" w:lineRule="exact"/>
        <w:ind w:left="0" w:right="0" w:firstLine="576"/>
        <w:jc w:val="left"/>
      </w:pPr>
      <w:r>
        <w:rPr/>
        <w:t xml:space="preserve">(h) Contamination;</w:t>
      </w:r>
    </w:p>
    <w:p>
      <w:pPr>
        <w:spacing w:before="0" w:after="0" w:line="408" w:lineRule="exact"/>
        <w:ind w:left="0" w:right="0" w:firstLine="576"/>
        <w:jc w:val="left"/>
      </w:pPr>
      <w:r>
        <w:rPr/>
        <w:t xml:space="preserve">(i) Environmental health and safety considerations; and</w:t>
      </w:r>
    </w:p>
    <w:p>
      <w:pPr>
        <w:spacing w:before="0" w:after="0" w:line="408" w:lineRule="exact"/>
        <w:ind w:left="0" w:right="0" w:firstLine="576"/>
        <w:jc w:val="left"/>
      </w:pPr>
      <w:r>
        <w:rPr/>
        <w:t xml:space="preserve">(j) The anticipated yield loss for the material during the recycling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w:t>
      </w:r>
      <w:r>
        <w:t xml:space="preserve">  </w:t>
      </w:r>
      <w:r>
        <w:rPr/>
        <w:t xml:space="preserve">(1) The statewide needs assessment must be consistent with the following requirements:</w:t>
      </w:r>
    </w:p>
    <w:p>
      <w:pPr>
        <w:spacing w:before="0" w:after="0" w:line="408" w:lineRule="exact"/>
        <w:ind w:left="0" w:right="0" w:firstLine="576"/>
        <w:jc w:val="left"/>
      </w:pPr>
      <w:r>
        <w:rPr/>
        <w:t xml:space="preserve">(a) The final scope of the statewide needs assessment must be determined after considering comments and recommendations from stakeholders, each jurisdiction planning under chapter 70A.205 RCW, and the advisory committee established in section 211 of this act; and</w:t>
      </w:r>
    </w:p>
    <w:p>
      <w:pPr>
        <w:spacing w:before="0" w:after="0" w:line="408" w:lineRule="exact"/>
        <w:ind w:left="0" w:right="0" w:firstLine="576"/>
        <w:jc w:val="left"/>
      </w:pPr>
      <w:r>
        <w:rPr/>
        <w:t xml:space="preserve">(b) Stakeholders, jurisdictions planning under chapter 70A.205 RCW, and the advisory committee must have the opportunity to review and comment on the draft statewide needs assessment at least 90 days prior to its completion.</w:t>
      </w:r>
    </w:p>
    <w:p>
      <w:pPr>
        <w:spacing w:before="0" w:after="0" w:line="408" w:lineRule="exact"/>
        <w:ind w:left="0" w:right="0" w:firstLine="576"/>
        <w:jc w:val="left"/>
      </w:pPr>
      <w:r>
        <w:rPr/>
        <w:t xml:space="preserve">(2) The statewide needs assessment must be:</w:t>
      </w:r>
    </w:p>
    <w:p>
      <w:pPr>
        <w:spacing w:before="0" w:after="0" w:line="408" w:lineRule="exact"/>
        <w:ind w:left="0" w:right="0" w:firstLine="576"/>
        <w:jc w:val="left"/>
      </w:pPr>
      <w:r>
        <w:rPr/>
        <w:t xml:space="preserve">(a) Informed by the findings and recommendations of the 2023 performance rates study identified in section 206 of this act and rates and other comments suggested by stakeholders and the advisory committee;</w:t>
      </w:r>
    </w:p>
    <w:p>
      <w:pPr>
        <w:spacing w:before="0" w:after="0" w:line="408" w:lineRule="exact"/>
        <w:ind w:left="0" w:right="0" w:firstLine="576"/>
        <w:jc w:val="left"/>
      </w:pPr>
      <w:r>
        <w:rPr/>
        <w:t xml:space="preserve">(b) Limited to covered products collected from residents in single-family and multifamily residences included on the list developed and published by the department in section 207 of this act;</w:t>
      </w:r>
    </w:p>
    <w:p>
      <w:pPr>
        <w:spacing w:before="0" w:after="0" w:line="408" w:lineRule="exact"/>
        <w:ind w:left="0" w:right="0" w:firstLine="576"/>
        <w:jc w:val="left"/>
      </w:pPr>
      <w:r>
        <w:rPr/>
        <w:t xml:space="preserve">(c) Completed only after individual consultation with each jurisdiction planning under chapter 70A.205 RCW; and</w:t>
      </w:r>
    </w:p>
    <w:p>
      <w:pPr>
        <w:spacing w:before="0" w:after="0" w:line="408" w:lineRule="exact"/>
        <w:ind w:left="0" w:right="0" w:firstLine="576"/>
        <w:jc w:val="left"/>
      </w:pPr>
      <w:r>
        <w:rPr/>
        <w:t xml:space="preserve">(d) Accepted from the selected consultant as complete by the department.</w:t>
      </w:r>
    </w:p>
    <w:p>
      <w:pPr>
        <w:spacing w:before="0" w:after="0" w:line="408" w:lineRule="exact"/>
        <w:ind w:left="0" w:right="0" w:firstLine="576"/>
        <w:jc w:val="left"/>
      </w:pPr>
      <w:r>
        <w:rPr/>
        <w:t xml:space="preserve">(3) The statewide needs assessment must:</w:t>
      </w:r>
    </w:p>
    <w:p>
      <w:pPr>
        <w:spacing w:before="0" w:after="0" w:line="408" w:lineRule="exact"/>
        <w:ind w:left="0" w:right="0" w:firstLine="576"/>
        <w:jc w:val="left"/>
      </w:pPr>
      <w:r>
        <w:rPr/>
        <w:t xml:space="preserve">(a) For each jurisdiction planning under chapter 70A.205 RCW, evaluate the capacity, costs, gaps, and needs for the following factors necessary to achieve performance rate recommendations identified under section 206 of this act:</w:t>
      </w:r>
    </w:p>
    <w:p>
      <w:pPr>
        <w:spacing w:before="0" w:after="0" w:line="408" w:lineRule="exact"/>
        <w:ind w:left="0" w:right="0" w:firstLine="576"/>
        <w:jc w:val="left"/>
      </w:pPr>
      <w:r>
        <w:rPr/>
        <w:t xml:space="preserve">(i) Availability and types of recycling services for covered products for residents in single-family and multifamily residences, including whether current services are considered residential or commercial and whether any gaps, costs, or needs are specific to either commercial or residential customer service;</w:t>
      </w:r>
    </w:p>
    <w:p>
      <w:pPr>
        <w:spacing w:before="0" w:after="0" w:line="408" w:lineRule="exact"/>
        <w:ind w:left="0" w:right="0" w:firstLine="576"/>
        <w:jc w:val="left"/>
      </w:pPr>
      <w:r>
        <w:rPr/>
        <w:t xml:space="preserve">(ii)(A) The current methods and infrastructure for serving residents, including curbside recycling service areas and material drop-off locations;</w:t>
      </w:r>
    </w:p>
    <w:p>
      <w:pPr>
        <w:spacing w:before="0" w:after="0" w:line="408" w:lineRule="exact"/>
        <w:ind w:left="0" w:right="0" w:firstLine="576"/>
        <w:jc w:val="left"/>
      </w:pPr>
      <w:r>
        <w:rPr/>
        <w:t xml:space="preserve">(B) Any densely populated areas within each jurisdiction in which curbside recycling services for covered products identified by the department on the list developed and published under section 207 of this act are not available or are only partially available;</w:t>
      </w:r>
    </w:p>
    <w:p>
      <w:pPr>
        <w:spacing w:before="0" w:after="0" w:line="408" w:lineRule="exact"/>
        <w:ind w:left="0" w:right="0" w:firstLine="576"/>
        <w:jc w:val="left"/>
      </w:pPr>
      <w:r>
        <w:rPr/>
        <w:t xml:space="preserve">(C) Any areas within each jurisdiction where curbside garbage collection services are offered to residents in single-family and multifamily residences but curbside recycling services are not offered;</w:t>
      </w:r>
    </w:p>
    <w:p>
      <w:pPr>
        <w:spacing w:before="0" w:after="0" w:line="408" w:lineRule="exact"/>
        <w:ind w:left="0" w:right="0" w:firstLine="576"/>
        <w:jc w:val="left"/>
      </w:pPr>
      <w:r>
        <w:rPr/>
        <w:t xml:space="preserve">(iii) Education and outreach activities;</w:t>
      </w:r>
    </w:p>
    <w:p>
      <w:pPr>
        <w:spacing w:before="0" w:after="0" w:line="408" w:lineRule="exact"/>
        <w:ind w:left="0" w:right="0" w:firstLine="576"/>
        <w:jc w:val="left"/>
      </w:pPr>
      <w:r>
        <w:rPr/>
        <w:t xml:space="preserve">(iv) Availability and performance of collection, transport, and processing capacity and infrastructure, including consideration of material quality and contamination;</w:t>
      </w:r>
    </w:p>
    <w:p>
      <w:pPr>
        <w:spacing w:before="0" w:after="0" w:line="408" w:lineRule="exact"/>
        <w:ind w:left="0" w:right="0" w:firstLine="576"/>
        <w:jc w:val="left"/>
      </w:pPr>
      <w:r>
        <w:rPr/>
        <w:t xml:space="preserve">(v) Availability and performance of collection, transport, and processing capacity and infrastructure to manage compostable covered products, including consideration of the material quality and contamination;</w:t>
      </w:r>
    </w:p>
    <w:p>
      <w:pPr>
        <w:spacing w:before="0" w:after="0" w:line="408" w:lineRule="exact"/>
        <w:ind w:left="0" w:right="0" w:firstLine="576"/>
        <w:jc w:val="left"/>
      </w:pPr>
      <w:r>
        <w:rPr/>
        <w:t xml:space="preserve">(vi) Necessary capital investments to existing reuse and recycling infrastructure, and how to maximize the use of existing infrastructure;</w:t>
      </w:r>
    </w:p>
    <w:p>
      <w:pPr>
        <w:spacing w:before="0" w:after="0" w:line="408" w:lineRule="exact"/>
        <w:ind w:left="0" w:right="0" w:firstLine="576"/>
        <w:jc w:val="left"/>
      </w:pPr>
      <w:r>
        <w:rPr/>
        <w:t xml:space="preserve">(b) Compile information related to actual costs for curbside collection services, drop-off collection services, and other information relevant to the funding requirements to achieve performance rates, including costs for various service methods recommended by stakeholders during the study scoping process;</w:t>
      </w:r>
    </w:p>
    <w:p>
      <w:pPr>
        <w:spacing w:before="0" w:after="0" w:line="408" w:lineRule="exact"/>
        <w:ind w:left="0" w:right="0" w:firstLine="576"/>
        <w:jc w:val="left"/>
      </w:pPr>
      <w:r>
        <w:rPr/>
        <w:t xml:space="preserve">(c) Estimate the total costs of investments necessary to reach target rates, within each jurisdiction, as well as ongoing program costs related to labor, equipment, and maintenance. Cost factors and variables to be considered in the estimates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a commodity value from processed materials;</w:t>
      </w:r>
    </w:p>
    <w:p>
      <w:pPr>
        <w:spacing w:before="0" w:after="0" w:line="408" w:lineRule="exact"/>
        <w:ind w:left="0" w:right="0" w:firstLine="576"/>
        <w:jc w:val="left"/>
      </w:pPr>
      <w:r>
        <w:rPr/>
        <w:t xml:space="preserve">(v) Geographic location or other variables contributing to regional differences in costs;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stakeholders;</w:t>
      </w:r>
    </w:p>
    <w:p>
      <w:pPr>
        <w:spacing w:before="0" w:after="0" w:line="408" w:lineRule="exact"/>
        <w:ind w:left="0" w:right="0" w:firstLine="576"/>
        <w:jc w:val="left"/>
      </w:pPr>
      <w:r>
        <w:rPr/>
        <w:t xml:space="preserve">(d)(i) Identify cost factors and other variables to be considered in the development of funding estimates for government entities for any services other than curbside collection to be carried out by government entities that may be needed to achieve performance rates developed under section 206 of this act;</w:t>
      </w:r>
    </w:p>
    <w:p>
      <w:pPr>
        <w:spacing w:before="0" w:after="0" w:line="408" w:lineRule="exact"/>
        <w:ind w:left="0" w:right="0" w:firstLine="576"/>
        <w:jc w:val="left"/>
      </w:pPr>
      <w:r>
        <w:rPr/>
        <w:t xml:space="preserve">(ii) Identify methods to consider greenhouse gas emissions and other environmental outcomes associated with potential expansions of curbside recycling services to rural or sparsely populated areas;</w:t>
      </w:r>
    </w:p>
    <w:p>
      <w:pPr>
        <w:spacing w:before="0" w:after="0" w:line="408" w:lineRule="exact"/>
        <w:ind w:left="0" w:right="0" w:firstLine="576"/>
        <w:jc w:val="left"/>
      </w:pPr>
      <w:r>
        <w:rPr/>
        <w:t xml:space="preserve">(e) Compile relevant information to be considered in the development of criteria by the department to determine whether a covered product is recyclable, reusable, or compostable through Washington's curbside recycling collection system.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(f) Evaluate how the state's existing recycling system can be improved in a socially just manner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Improving access to the recycling system for women and minority individuals;</w:t>
      </w:r>
    </w:p>
    <w:p>
      <w:pPr>
        <w:spacing w:before="0" w:after="0" w:line="408" w:lineRule="exact"/>
        <w:ind w:left="0" w:right="0" w:firstLine="576"/>
        <w:jc w:val="left"/>
      </w:pPr>
      <w:r>
        <w:rPr/>
        <w:t xml:space="preserve">(B) The sufficiency of local government requirements related to multifamily recycling services and their implementation;</w:t>
      </w:r>
    </w:p>
    <w:p>
      <w:pPr>
        <w:spacing w:before="0" w:after="0" w:line="408" w:lineRule="exact"/>
        <w:ind w:left="0" w:right="0" w:firstLine="576"/>
        <w:jc w:val="left"/>
      </w:pPr>
      <w:r>
        <w:rPr/>
        <w:t xml:space="preserve">(C) Identification of activities that disproportionately impact any community and in particular overburdened communities and vulnerable populations;</w:t>
      </w:r>
    </w:p>
    <w:p>
      <w:pPr>
        <w:spacing w:before="0" w:after="0" w:line="408" w:lineRule="exact"/>
        <w:ind w:left="0" w:right="0" w:firstLine="576"/>
        <w:jc w:val="left"/>
      </w:pPr>
      <w:r>
        <w:rPr/>
        <w:t xml:space="preserve">(D) Improving the sufficiency of recycling education and outreach programs relative to desired socially just management outcomes;</w:t>
      </w:r>
    </w:p>
    <w:p>
      <w:pPr>
        <w:spacing w:before="0" w:after="0" w:line="408" w:lineRule="exact"/>
        <w:ind w:left="0" w:right="0" w:firstLine="576"/>
        <w:jc w:val="left"/>
      </w:pPr>
      <w:r>
        <w:rPr/>
        <w:t xml:space="preserve">(E) Recommendations for improving socially just management practices and outcomes in the state's recycling system; and</w:t>
      </w:r>
    </w:p>
    <w:p>
      <w:pPr>
        <w:spacing w:before="0" w:after="0" w:line="408" w:lineRule="exact"/>
        <w:ind w:left="0" w:right="0" w:firstLine="576"/>
        <w:jc w:val="left"/>
      </w:pPr>
      <w:r>
        <w:rPr/>
        <w:t xml:space="preserve">(F) Evaluate the extent to which covered products contribute to litter and marine debris. The assessment should draw on available data, assess gaps, and identify strategies for improving prevention and cleanup of litter and marine debris from covered products; and</w:t>
      </w:r>
    </w:p>
    <w:p>
      <w:pPr>
        <w:spacing w:before="0" w:after="0" w:line="408" w:lineRule="exact"/>
        <w:ind w:left="0" w:right="0" w:firstLine="576"/>
        <w:jc w:val="left"/>
      </w:pPr>
      <w:r>
        <w:rPr/>
        <w:t xml:space="preserve">(g) Compile information from available data sources on the presence of toxic substances in covered products and their potential impacts on reuse, recycling, and composting systems. The information compiled is intended to inform the development of ecomodulation factors that incentivize the reduction of toxic substances that have potentially negative impacts when covered products are managed through reuse, recycling, and composting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COVERED PRODUCT PRODUCER REGISTRATION AND REPORTING.</w:t>
      </w:r>
      <w:r>
        <w:t xml:space="preserve">  </w:t>
      </w:r>
      <w:r>
        <w:rPr/>
        <w:t xml:space="preserve">(1) Beginning January 1, 2025,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(2) The registration information submitted to the department under this section must include a list of the producers of covered products and the brand names of the covered products represented in the registration submittal. Beginning in 2026, a producer may submit registration information at the same time as the information submitted through the annual reporting in subsection (3) of this section.</w:t>
      </w:r>
    </w:p>
    <w:p>
      <w:pPr>
        <w:spacing w:before="0" w:after="0" w:line="408" w:lineRule="exact"/>
        <w:ind w:left="0" w:right="0" w:firstLine="576"/>
        <w:jc w:val="left"/>
      </w:pPr>
      <w:r>
        <w:rPr/>
        <w:t xml:space="preserve">(3)(a) Beginning April 1, 2026, each producer of covered products, individually or through a third party representing a group of producers, must provide an annual report to the department that includes, by material category, the volume in pounds of covered products sold, offered for sale, or distributed in or into Washington during the preceding calendar year.</w:t>
      </w:r>
    </w:p>
    <w:p>
      <w:pPr>
        <w:spacing w:before="0" w:after="0" w:line="408" w:lineRule="exact"/>
        <w:ind w:left="0" w:right="0" w:firstLine="576"/>
        <w:jc w:val="left"/>
      </w:pPr>
      <w:r>
        <w:rPr/>
        <w:t xml:space="preserve">(b)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(c) The department must post the information reported under this subsection on its website, except as provided in (d) of this subsection.</w:t>
      </w:r>
    </w:p>
    <w:p>
      <w:pPr>
        <w:spacing w:before="0" w:after="0" w:line="408" w:lineRule="exact"/>
        <w:ind w:left="0" w:right="0" w:firstLine="576"/>
        <w:jc w:val="left"/>
      </w:pPr>
      <w:r>
        <w:rPr/>
        <w:t xml:space="preserve">(d)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OVERSIGHT.</w:t>
      </w:r>
      <w:r>
        <w:t xml:space="preserve">  </w:t>
      </w:r>
      <w:r>
        <w:rPr/>
        <w:t xml:space="preserve">(1) The department shall adopt rules as necessary to administer, implement, and enforce this section and section 209 of this act.</w:t>
      </w:r>
    </w:p>
    <w:p>
      <w:pPr>
        <w:spacing w:before="0" w:after="0" w:line="408" w:lineRule="exact"/>
        <w:ind w:left="0" w:right="0" w:firstLine="576"/>
        <w:jc w:val="left"/>
      </w:pPr>
      <w:r>
        <w:rPr/>
        <w:t xml:space="preserve">(2)(a) The department may conduct audits and investigations for the purpose of ensuring compliance with section 209 of this act.</w:t>
      </w:r>
    </w:p>
    <w:p>
      <w:pPr>
        <w:spacing w:before="0" w:after="0" w:line="408" w:lineRule="exact"/>
        <w:ind w:left="0" w:right="0" w:firstLine="576"/>
        <w:jc w:val="left"/>
      </w:pPr>
      <w:r>
        <w:rPr/>
        <w:t xml:space="preserve">(b) The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(3)(a) By January 31, 2025,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section 209 of this act, and to carry out its obligations under sections 206 through 208 and 211 of this act;</w:t>
      </w:r>
    </w:p>
    <w:p>
      <w:pPr>
        <w:spacing w:before="0" w:after="0" w:line="408" w:lineRule="exact"/>
        <w:ind w:left="0" w:right="0" w:firstLine="576"/>
        <w:jc w:val="left"/>
      </w:pPr>
      <w:r>
        <w:rPr/>
        <w:t xml:space="preserve">(ii) Determine a total annual fee payment by producers or their third-party representatives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w:t>
      </w:r>
    </w:p>
    <w:p>
      <w:pPr>
        <w:spacing w:before="0" w:after="0" w:line="408" w:lineRule="exact"/>
        <w:ind w:left="0" w:right="0" w:firstLine="576"/>
        <w:jc w:val="left"/>
      </w:pPr>
      <w:r>
        <w:rPr/>
        <w:t xml:space="preserve">(iv) By 2027, adopt rules to equitably determine annual fee payments by producers or their third-party representatives.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2025, and every April 1st thereafter, producers or their third-party representatives must submit a fee payment as determined by the department under (a) of this subsection. Fee payments must be deposited in the recycled content account created in RCW 70A.245.110.</w:t>
      </w:r>
    </w:p>
    <w:p>
      <w:pPr>
        <w:spacing w:before="0" w:after="0" w:line="408" w:lineRule="exact"/>
        <w:ind w:left="0" w:right="0" w:firstLine="576"/>
        <w:jc w:val="left"/>
      </w:pPr>
      <w:r>
        <w:rPr/>
        <w:t xml:space="preserve">(4) For producers out of compliance with the registration or reporting requirements of section 209 of this act or the labeling requirements in section 202 of this act, the department shall provide written notification and offer information to producers. For the purposes of this section, written notification serves as notice of the violation. The department must issue at least two notices of violation by certified mail prior to assessing a penalty under subsection (5) of this section.</w:t>
      </w:r>
    </w:p>
    <w:p>
      <w:pPr>
        <w:spacing w:before="0" w:after="0" w:line="408" w:lineRule="exact"/>
        <w:ind w:left="0" w:right="0" w:firstLine="576"/>
        <w:jc w:val="left"/>
      </w:pPr>
      <w:r>
        <w:rPr/>
        <w:t xml:space="preserve">(5) A producer in violation of the labeling requirements in section 202 of this act or the registration or reporting requirements in section 209 of this act is subject to a civil penalty for each day of violation in an amount not to exceed $1,000.</w:t>
      </w:r>
    </w:p>
    <w:p>
      <w:pPr>
        <w:spacing w:before="0" w:after="0" w:line="408" w:lineRule="exact"/>
        <w:ind w:left="0" w:right="0" w:firstLine="576"/>
        <w:jc w:val="left"/>
      </w:pPr>
      <w:r>
        <w:rPr/>
        <w:t xml:space="preserve">(6) Penalties collected under this section must be deposited in the recycling enhancement account created in RCW 70A.245.100.</w:t>
      </w:r>
    </w:p>
    <w:p>
      <w:pPr>
        <w:spacing w:before="0" w:after="0" w:line="408" w:lineRule="exact"/>
        <w:ind w:left="0" w:right="0" w:firstLine="576"/>
        <w:jc w:val="left"/>
      </w:pPr>
      <w:r>
        <w:rPr/>
        <w:t xml:space="preserve">(7)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The advisory committee is established.</w:t>
      </w:r>
    </w:p>
    <w:p>
      <w:pPr>
        <w:spacing w:before="0" w:after="0" w:line="408" w:lineRule="exact"/>
        <w:ind w:left="0" w:right="0" w:firstLine="576"/>
        <w:jc w:val="left"/>
      </w:pPr>
      <w:r>
        <w:rPr/>
        <w:t xml:space="preserve">(2) The advisory committee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Three representatives of producers of covered products or producer trade associations representing different types of covered products;</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committee members must be appointed by the director of the department by January 1, 2025.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committee.</w:t>
      </w:r>
    </w:p>
    <w:p>
      <w:pPr>
        <w:spacing w:before="0" w:after="0" w:line="408" w:lineRule="exact"/>
        <w:ind w:left="0" w:right="0" w:firstLine="576"/>
        <w:jc w:val="left"/>
      </w:pPr>
      <w:r>
        <w:rPr/>
        <w:t xml:space="preserve">(4)(a) The terms of initial appointments must be staggered to two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(5)(a) The advisory committee shall elect one of its members to serve as chair and another to serve as vice chair of the advisory committee, for the terms and with the duties and powers necessary for the performance of the functions of such offices as the advisory committee determines. The chair and vice chair may not both be members appointed under subsection (2)(a) through (i) of this section.</w:t>
      </w:r>
    </w:p>
    <w:p>
      <w:pPr>
        <w:spacing w:before="0" w:after="0" w:line="408" w:lineRule="exact"/>
        <w:ind w:left="0" w:right="0" w:firstLine="576"/>
        <w:jc w:val="left"/>
      </w:pPr>
      <w:r>
        <w:rPr/>
        <w:t xml:space="preserve">(b) The advisory committee may adopt bylaws and a charter for the operation of its business for the purposes of this chapter.</w:t>
      </w:r>
    </w:p>
    <w:p>
      <w:pPr>
        <w:spacing w:before="0" w:after="0" w:line="408" w:lineRule="exact"/>
        <w:ind w:left="0" w:right="0" w:firstLine="576"/>
        <w:jc w:val="left"/>
      </w:pPr>
      <w:r>
        <w:rPr/>
        <w:t xml:space="preserve">(6) The advisory committee shall meet at least once every three months for the first three years, at times and places specified by the chair. The advisory committee may also meet at other times and places, including virtually, specified by the call of the chair or of a majority of the committee members, as necessary, to carry out the duties of the advisory committee.</w:t>
      </w:r>
    </w:p>
    <w:p>
      <w:pPr>
        <w:spacing w:before="0" w:after="0" w:line="408" w:lineRule="exact"/>
        <w:ind w:left="0" w:right="0" w:firstLine="576"/>
        <w:jc w:val="left"/>
      </w:pPr>
      <w:r>
        <w:rPr/>
        <w:t xml:space="preserve">(7)(a) The department shall provide staff support and facilitation as necessary for the advisory committee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committee.</w:t>
      </w:r>
    </w:p>
    <w:p>
      <w:pPr>
        <w:spacing w:before="0" w:after="0" w:line="408" w:lineRule="exact"/>
        <w:ind w:left="0" w:right="0" w:firstLine="576"/>
        <w:jc w:val="left"/>
      </w:pPr>
      <w:r>
        <w:rPr/>
        <w:t xml:space="preserve">(8) The duties of the advisory committee include the following:</w:t>
      </w:r>
    </w:p>
    <w:p>
      <w:pPr>
        <w:spacing w:before="0" w:after="0" w:line="408" w:lineRule="exact"/>
        <w:ind w:left="0" w:right="0" w:firstLine="576"/>
        <w:jc w:val="left"/>
      </w:pPr>
      <w:r>
        <w:rPr/>
        <w:t xml:space="preserve">(a) Advise and make recommendations to the department on the lists developed and published by the department under section 207 of this act;</w:t>
      </w:r>
    </w:p>
    <w:p>
      <w:pPr>
        <w:spacing w:before="0" w:after="0" w:line="408" w:lineRule="exact"/>
        <w:ind w:left="0" w:right="0" w:firstLine="576"/>
        <w:jc w:val="left"/>
      </w:pPr>
      <w:r>
        <w:rPr/>
        <w:t xml:space="preserve">(b) Advise and make recommendations to the department on the scope of the statewide needs assessment under section 208 of this act;</w:t>
      </w:r>
    </w:p>
    <w:p>
      <w:pPr>
        <w:spacing w:before="0" w:after="0" w:line="408" w:lineRule="exact"/>
        <w:ind w:left="0" w:right="0" w:firstLine="576"/>
        <w:jc w:val="left"/>
      </w:pPr>
      <w:r>
        <w:rPr/>
        <w:t xml:space="preserve">(c) Review and comment on a draft statewide needs assessment prior to their completion;</w:t>
      </w:r>
    </w:p>
    <w:p>
      <w:pPr>
        <w:spacing w:before="0" w:after="0" w:line="408" w:lineRule="exact"/>
        <w:ind w:left="0" w:right="0" w:firstLine="576"/>
        <w:jc w:val="left"/>
      </w:pPr>
      <w:r>
        <w:rPr/>
        <w:t xml:space="preserve">(d) Review and comment on the department's implementation and administration of the registration and reporting requirements in sections 209 and 210 of this act; and</w:t>
      </w:r>
    </w:p>
    <w:p>
      <w:pPr>
        <w:spacing w:before="0" w:after="0" w:line="408" w:lineRule="exact"/>
        <w:ind w:left="0" w:right="0" w:firstLine="576"/>
        <w:jc w:val="left"/>
      </w:pPr>
      <w:r>
        <w:rPr/>
        <w:t xml:space="preserve">(e) Provide input, review, and comment on rules proposed by the department under this chapter.</w:t>
      </w:r>
    </w:p>
    <w:p>
      <w:pPr>
        <w:spacing w:before="0" w:after="0" w:line="408" w:lineRule="exact"/>
        <w:ind w:left="0" w:right="0" w:firstLine="576"/>
        <w:jc w:val="left"/>
      </w:pPr>
      <w:r>
        <w:rPr/>
        <w:t xml:space="preserve">(9) Advisory committee 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ESTABLISHING POSTCONSUMER RECYCLED CONTENT</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DE MINIMIS PRODUCERS.</w:t>
      </w:r>
      <w:r>
        <w:t xml:space="preserve">  </w:t>
      </w:r>
      <w:r>
        <w:rPr/>
        <w:t xml:space="preserve">(1) For purposes of determining whether a producer is a de minimis producer, the weight and revenue definitional thresholds must be calculated at the level of the entity associated with the covered product.</w:t>
      </w:r>
    </w:p>
    <w:p>
      <w:pPr>
        <w:spacing w:before="0" w:after="0" w:line="408" w:lineRule="exact"/>
        <w:ind w:left="0" w:right="0" w:firstLine="576"/>
        <w:jc w:val="left"/>
      </w:pPr>
      <w:r>
        <w:rPr/>
        <w:t xml:space="preserve">(2) The exemptions under this chapter for de minimis producers do not apply to an entity that has agreed to accept responsibility for compliance with the requirements of this chapter for a covered product on the behalf of another producer.</w:t>
      </w:r>
    </w:p>
    <w:p>
      <w:pPr>
        <w:spacing w:before="0" w:after="0" w:line="408" w:lineRule="exact"/>
        <w:ind w:left="0" w:right="0" w:firstLine="576"/>
        <w:jc w:val="left"/>
      </w:pPr>
      <w:r>
        <w:rPr/>
        <w:t xml:space="preserve">(3)(a) De minimis producers are not required to meet annual registration, reporting, postconsumer recycled content, or fee requirements of covered products under this chapter.</w:t>
      </w:r>
    </w:p>
    <w:p>
      <w:pPr>
        <w:spacing w:before="0" w:after="0" w:line="408" w:lineRule="exact"/>
        <w:ind w:left="0" w:right="0" w:firstLine="576"/>
        <w:jc w:val="left"/>
      </w:pPr>
      <w:r>
        <w:rPr/>
        <w:t xml:space="preserve">(b) De minimis producers must annually notify the department, in a form and manner specified by the department, to demonstrate that the producer is a de minimis producer.</w:t>
      </w:r>
    </w:p>
    <w:p>
      <w:pPr>
        <w:spacing w:before="0" w:after="0" w:line="408" w:lineRule="exact"/>
        <w:ind w:left="0" w:right="0" w:firstLine="576"/>
        <w:jc w:val="left"/>
      </w:pPr>
      <w:r>
        <w:rPr/>
        <w:t xml:space="preserve">(4) The department may require that a producer submit information necessary to verify whether a producer qualifies for de minimis status, including:</w:t>
      </w:r>
    </w:p>
    <w:p>
      <w:pPr>
        <w:spacing w:before="0" w:after="0" w:line="408" w:lineRule="exact"/>
        <w:ind w:left="0" w:right="0" w:firstLine="576"/>
        <w:jc w:val="left"/>
      </w:pPr>
      <w:r>
        <w:rPr/>
        <w:t xml:space="preserve">(a) Annual global gross revenue dollar amount less than or equal to $5,000,000;</w:t>
      </w:r>
    </w:p>
    <w:p>
      <w:pPr>
        <w:spacing w:before="0" w:after="0" w:line="408" w:lineRule="exact"/>
        <w:ind w:left="0" w:right="0" w:firstLine="576"/>
        <w:jc w:val="left"/>
      </w:pPr>
      <w:r>
        <w:rPr/>
        <w:t xml:space="preserve">(b) Annual total resin weight less than or equal to one ton; and</w:t>
      </w:r>
    </w:p>
    <w:p>
      <w:pPr>
        <w:spacing w:before="0" w:after="0" w:line="408" w:lineRule="exact"/>
        <w:ind w:left="0" w:right="0" w:firstLine="576"/>
        <w:jc w:val="left"/>
      </w:pPr>
      <w:r>
        <w:rPr/>
        <w:t xml:space="preserve">(c) Any additional information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REQUIREMENTS FOR PLASTIC BEVERAGE CONTAINERS.</w:t>
      </w:r>
      <w:r>
        <w:t xml:space="preserve">  </w:t>
      </w:r>
      <w:r>
        <w:rPr/>
        <w:t xml:space="preserve">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(1) For beverages except wine in 187 milliliter plastic beverage containers and dairy milk:</w:t>
      </w:r>
    </w:p>
    <w:p>
      <w:pPr>
        <w:spacing w:before="0" w:after="0" w:line="408" w:lineRule="exact"/>
        <w:ind w:left="0" w:right="0" w:firstLine="576"/>
        <w:jc w:val="left"/>
      </w:pPr>
      <w:r>
        <w:rPr/>
        <w:t xml:space="preserve">(a) January 1, 2023, through December 31, 2025: No less than 15 percent postconsumer recycled content plastic by weight;</w:t>
      </w:r>
    </w:p>
    <w:p>
      <w:pPr>
        <w:spacing w:before="0" w:after="0" w:line="408" w:lineRule="exact"/>
        <w:ind w:left="0" w:right="0" w:firstLine="576"/>
        <w:jc w:val="left"/>
      </w:pPr>
      <w:r>
        <w:rPr/>
        <w:t xml:space="preserve">(b) January 1, 2026,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(2) For wine in 187 milliliter plastic beverage containers and dairy milk:</w:t>
      </w:r>
    </w:p>
    <w:p>
      <w:pPr>
        <w:spacing w:before="0" w:after="0" w:line="408" w:lineRule="exact"/>
        <w:ind w:left="0" w:right="0" w:firstLine="576"/>
        <w:jc w:val="left"/>
      </w:pPr>
      <w:r>
        <w:rPr/>
        <w:t xml:space="preserve">(a) January 1, 2028, through December 31, 2030: No less than 15 percent postconsumer recycled content plastic by weight;</w:t>
      </w:r>
    </w:p>
    <w:p>
      <w:pPr>
        <w:spacing w:before="0" w:after="0" w:line="408" w:lineRule="exact"/>
        <w:ind w:left="0" w:right="0" w:firstLine="576"/>
        <w:jc w:val="left"/>
      </w:pPr>
      <w:r>
        <w:rPr/>
        <w:t xml:space="preserve">(b) January 1, 2031, through December 31, 2035: No less than 25 percent postconsumer recycled content plastic by weight; and</w:t>
      </w:r>
    </w:p>
    <w:p>
      <w:pPr>
        <w:spacing w:before="0" w:after="0" w:line="408" w:lineRule="exact"/>
        <w:ind w:left="0" w:right="0" w:firstLine="576"/>
        <w:jc w:val="left"/>
      </w:pPr>
      <w:r>
        <w:rPr/>
        <w:t xml:space="preserve">(c) On and after January 1, 2036: No less than 50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REQUIREMENTS FOR HOUSEHOLD CLEANING PRODUCTS AND PERSONAL CARE PRODUCTS.</w:t>
      </w:r>
      <w:r>
        <w:t xml:space="preserve">  </w:t>
      </w:r>
      <w:r>
        <w:rPr/>
        <w:t xml:space="preserve">A producer of household cleaning products in plastic containers or a producer of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(1) January 1, 2025, through December 31, 2027: No less than 15 percent postconsumer recycled content plastic by weight;</w:t>
      </w:r>
    </w:p>
    <w:p>
      <w:pPr>
        <w:spacing w:before="0" w:after="0" w:line="408" w:lineRule="exact"/>
        <w:ind w:left="0" w:right="0" w:firstLine="576"/>
        <w:jc w:val="left"/>
      </w:pPr>
      <w:r>
        <w:rPr/>
        <w:t xml:space="preserve">(2) January 1, 2028, through December 31, 2030: No less than 25 percent postconsumer recycled content plastic by weight; and</w:t>
      </w:r>
    </w:p>
    <w:p>
      <w:pPr>
        <w:spacing w:before="0" w:after="0" w:line="408" w:lineRule="exact"/>
        <w:ind w:left="0" w:right="0" w:firstLine="576"/>
        <w:jc w:val="left"/>
      </w:pPr>
      <w:r>
        <w:rPr/>
        <w:t xml:space="preserve">(3) On and after January 1, 2031: No less than 50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PLASTIC TRASH BAGS.</w:t>
      </w:r>
      <w:r>
        <w:t xml:space="preserve">  </w:t>
      </w:r>
      <w:r>
        <w:rPr/>
        <w:t xml:space="preserve">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(1) January 1, 2023, through December 31, 2024: No less than 10 percent postconsumer recycled content plastic by weight;</w:t>
      </w:r>
    </w:p>
    <w:p>
      <w:pPr>
        <w:spacing w:before="0" w:after="0" w:line="408" w:lineRule="exact"/>
        <w:ind w:left="0" w:right="0" w:firstLine="576"/>
        <w:jc w:val="left"/>
      </w:pPr>
      <w:r>
        <w:rPr/>
        <w:t xml:space="preserve">(2) January 1, 2025, through December 31, 2026: No less than 15 percent postconsumer recycled content plastic by weight; and</w:t>
      </w:r>
    </w:p>
    <w:p>
      <w:pPr>
        <w:spacing w:before="0" w:after="0" w:line="408" w:lineRule="exact"/>
        <w:ind w:left="0" w:right="0" w:firstLine="576"/>
        <w:jc w:val="left"/>
      </w:pPr>
      <w:r>
        <w:rPr/>
        <w:t xml:space="preserve">(3) On and after January 1, 2027: No less than 20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POLYPROPYLENE TUBS.</w:t>
      </w:r>
      <w:r>
        <w:t xml:space="preserve">  </w:t>
      </w:r>
      <w:r>
        <w:rPr/>
        <w:t xml:space="preserve">A producer of polypropylene tubs must meet the following annual minimum postconsumer recycled content percentage on average for the total quantity of polypropylene tubs, by weight, that are sold, offered for sale, or distributed in or into Washington by the producer effective:</w:t>
      </w:r>
    </w:p>
    <w:p>
      <w:pPr>
        <w:spacing w:before="0" w:after="0" w:line="408" w:lineRule="exact"/>
        <w:ind w:left="0" w:right="0" w:firstLine="576"/>
        <w:jc w:val="left"/>
      </w:pPr>
      <w:r>
        <w:rPr/>
        <w:t xml:space="preserve">(1) January 1, 2028, through December 31, 2032: No less than 10 percent postconsumer recycled content plastic by weight; and</w:t>
      </w:r>
    </w:p>
    <w:p>
      <w:pPr>
        <w:spacing w:before="0" w:after="0" w:line="408" w:lineRule="exact"/>
        <w:ind w:left="0" w:right="0" w:firstLine="576"/>
        <w:jc w:val="left"/>
      </w:pPr>
      <w:r>
        <w:rPr/>
        <w:t xml:space="preserve">(2) On and after January 1, 2033: No less than 30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SINGLE-USE PLASTIC CUPS.</w:t>
      </w:r>
      <w:r>
        <w:t xml:space="preserve">  </w:t>
      </w:r>
      <w:r>
        <w:rPr/>
        <w:t xml:space="preserve">A producer of single-use plastic cups made of polyethylene terephthalate, polypropylene, or polystyrene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t xml:space="preserve">(1) For polypropylene single-use plastic cups:</w:t>
      </w:r>
    </w:p>
    <w:p>
      <w:pPr>
        <w:spacing w:before="0" w:after="0" w:line="408" w:lineRule="exact"/>
        <w:ind w:left="0" w:right="0" w:firstLine="576"/>
        <w:jc w:val="left"/>
      </w:pPr>
      <w:r>
        <w:rPr/>
        <w:t xml:space="preserve">(a) January 1, 2031, through December 31, 2032: No less than 15 percent postconsumer recycled content plastic by weight; and</w:t>
      </w:r>
    </w:p>
    <w:p>
      <w:pPr>
        <w:spacing w:before="0" w:after="0" w:line="408" w:lineRule="exact"/>
        <w:ind w:left="0" w:right="0" w:firstLine="576"/>
        <w:jc w:val="left"/>
      </w:pPr>
      <w:r>
        <w:rPr/>
        <w:t xml:space="preserve">(b) On and after January 1, 2033: No less than 25 percent postconsumer recycled content plastic by weight;</w:t>
      </w:r>
    </w:p>
    <w:p>
      <w:pPr>
        <w:spacing w:before="0" w:after="0" w:line="408" w:lineRule="exact"/>
        <w:ind w:left="0" w:right="0" w:firstLine="576"/>
        <w:jc w:val="left"/>
      </w:pPr>
      <w:r>
        <w:rPr/>
        <w:t xml:space="preserve">(2) For polyethylene terephthalate and polystyrene single-use plastic cups:</w:t>
      </w:r>
    </w:p>
    <w:p>
      <w:pPr>
        <w:spacing w:before="0" w:after="0" w:line="408" w:lineRule="exact"/>
        <w:ind w:left="0" w:right="0" w:firstLine="576"/>
        <w:jc w:val="left"/>
      </w:pPr>
      <w:r>
        <w:rPr/>
        <w:t xml:space="preserve">(a) January 1, 2033, through December 31, 2034: No less than 20 percent postconsumer recycled content plastic by weight; and</w:t>
      </w:r>
    </w:p>
    <w:p>
      <w:pPr>
        <w:spacing w:before="0" w:after="0" w:line="408" w:lineRule="exact"/>
        <w:ind w:left="0" w:right="0" w:firstLine="576"/>
        <w:jc w:val="left"/>
      </w:pPr>
      <w:r>
        <w:rPr/>
        <w:t xml:space="preserve">(b) On and after January 1, 2035: No less than 30 percent postconsumer recycled content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FOR POLYETHYLENE TEREPHTHALATE THERMOFORM PLASTIC CONTAINERS.</w:t>
      </w:r>
      <w:r>
        <w:t xml:space="preserve">  </w:t>
      </w:r>
      <w:r>
        <w:rPr/>
        <w:t xml:space="preserve">A producer of a polyethylene terephthalate thermoform plastic container must meet the following annual minimum postconsumer recycled content percentage on average for the total quantity of polyethylene terephthalate thermoform plastic containers, by weight, that are sold, offered for sale, or distributed in or into Washington by the producer effective:</w:t>
      </w:r>
    </w:p>
    <w:p>
      <w:pPr>
        <w:spacing w:before="0" w:after="0" w:line="408" w:lineRule="exact"/>
        <w:ind w:left="0" w:right="0" w:firstLine="576"/>
        <w:jc w:val="left"/>
      </w:pPr>
      <w:r>
        <w:rPr/>
        <w:t xml:space="preserve">(1) For packaging for consumable goods:</w:t>
      </w:r>
    </w:p>
    <w:p>
      <w:pPr>
        <w:spacing w:before="0" w:after="0" w:line="408" w:lineRule="exact"/>
        <w:ind w:left="0" w:right="0" w:firstLine="576"/>
        <w:jc w:val="left"/>
      </w:pPr>
      <w:r>
        <w:rPr/>
        <w:t xml:space="preserve">(a) January 1, 2028, through December 31, 2032: No less than 10 percent postconsumer recycled content plastic by weight; and</w:t>
      </w:r>
    </w:p>
    <w:p>
      <w:pPr>
        <w:spacing w:before="0" w:after="0" w:line="408" w:lineRule="exact"/>
        <w:ind w:left="0" w:right="0" w:firstLine="576"/>
        <w:jc w:val="left"/>
      </w:pPr>
      <w:r>
        <w:rPr/>
        <w:t xml:space="preserve">(b) On and after January 1, 2033: No less than 30 percent postconsumer recycled content plastic by weight;</w:t>
      </w:r>
    </w:p>
    <w:p>
      <w:pPr>
        <w:spacing w:before="0" w:after="0" w:line="408" w:lineRule="exact"/>
        <w:ind w:left="0" w:right="0" w:firstLine="576"/>
        <w:jc w:val="left"/>
      </w:pPr>
      <w:r>
        <w:rPr/>
        <w:t xml:space="preserve">(2)(a) Except as provided in (b) of this subsection, for packaging used for durable goods: On and after January 1, 2033, no less than 30 percent postconsumer recycled content plastic by weight;</w:t>
      </w:r>
    </w:p>
    <w:p>
      <w:pPr>
        <w:spacing w:before="0" w:after="0" w:line="408" w:lineRule="exact"/>
        <w:ind w:left="0" w:right="0" w:firstLine="576"/>
        <w:jc w:val="left"/>
      </w:pPr>
      <w:r>
        <w:rPr/>
        <w:t xml:space="preserve">(b) Packaging designed to accompany a durable good where that durable good model is designed prior to the effective date of the requirement in (a) of this subsection is exempt.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ensure that any rules adopted pursuant to this chapter consider guidelines, and do not conflict with regulations, issued by the United States food and drug administration and the United States department of agriculture, and consider requirements imposed by other Washington state agencies including, but not limited to, the department of agriculture.</w:t>
      </w:r>
    </w:p>
    <w:p>
      <w:pPr>
        <w:spacing w:before="0" w:after="0" w:line="408" w:lineRule="exact"/>
        <w:ind w:left="0" w:right="0" w:firstLine="576"/>
        <w:jc w:val="left"/>
      </w:pPr>
      <w:r>
        <w:rPr/>
        <w:t xml:space="preserve">(2) The department may not impose any requirement including, but not limited to, a postconsumer recycled content requirement, in direct conflict with a federal law or regulation or the requirements necessary to comply with a federal law or regulation including, but not limited to: (a) Laws or regulations covering tamper-evident packaging pursuant to 21 C.F.R. Sec. 211.132; (b) laws or regulations covering child-resistant packaging pursuant to 16 C.F.R. Sec. 1700.1, et seq.; (c) regulations, rules, or guidelines issued by the United States department of agriculture or the United States food and drug administration related to packaging agricultural commodities; and (d) requirements for microbial contamination, structural integrity, or safety of packaging where no viable recyclable or compostable packaging that can meet the requirements exists, pursuant to: (i) The federal food, drug, and cosmetic act (21 U.S.C. Sec. 301, et seq.); (ii) 21 U.S.C. Sec. 2101, et seq.; (iii) The federal food and drug administration food safety modernization act (21 U.S.C. Sec. 2201, et seq.); (iv) the federal poultry products inspection act (21 U.S.C. Sec. 451, et seq.); (v) the federal meat inspection act (21 U.S.C. Sec. 601, et seq.); or (vi) the federal egg products inspection act (21 U.S.C. Sec. 1031, et seq.).</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AMENDMENTS TO EXISTING POSTCONSUMER RECYCLED</w:t>
      </w:r>
    </w:p>
    <w:p>
      <w:pPr>
        <w:spacing w:before="0" w:after="0" w:line="408" w:lineRule="exact"/>
        <w:ind w:left="0" w:right="0" w:firstLine="576"/>
        <w:jc w:val="center"/>
      </w:pPr>
      <w:r>
        <w:rPr>
          <w:b/>
        </w:rPr>
        <w:t xml:space="preserve">CONTENT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"Beverage" means </w:t>
      </w:r>
      <w:r>
        <w:t>((</w:t>
      </w:r>
      <w:r>
        <w:rPr>
          <w:strike/>
        </w:rPr>
        <w:t xml:space="preserve">beverages identified in (a) through (f) of this subsection,</w:t>
      </w:r>
      <w:r>
        <w:t>))</w:t>
      </w:r>
      <w:r>
        <w:rPr/>
        <w:t xml:space="preserve"> </w:t>
      </w:r>
      <w:r>
        <w:rPr>
          <w:u w:val="single"/>
        </w:rPr>
        <w:t xml:space="preserve">liquid products</w:t>
      </w:r>
      <w:r>
        <w:rPr/>
        <w:t xml:space="preserve"> intended for human or animal consumption, and in a quantity more than or equal to two fluid ounces and less than or equal to one gallon: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Water and flavored water;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Beer or other malt beverages;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Wine;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Distilled spirits;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Mineral water, soda water, and similar carbonated soft drinks; </w:t>
      </w:r>
      <w:r>
        <w:t>((</w:t>
      </w:r>
      <w:r>
        <w:rPr>
          <w:strike/>
        </w:rPr>
        <w:t xml:space="preserve">and</w:t>
      </w:r>
    </w:p>
    <w:p>
      <w:pPr>
        <w:spacing w:before="0" w:after="0" w:line="408" w:lineRule="exact"/>
        <w:ind w:left="0" w:right="0" w:firstLine="576"/>
        <w:jc w:val="left"/>
      </w:pPr>
      <w:r>
        <w:rPr>
          <w:strike/>
        </w:rPr>
        <w:t xml:space="preserve">(f) Any beverage other than those specified in (a) through (e) of this subsection, except</w:t>
      </w:r>
      <w:r>
        <w:t>))</w:t>
      </w:r>
      <w:r>
        <w:rPr/>
        <w:t xml:space="preserve"> </w:t>
      </w:r>
      <w:r>
        <w:rPr>
          <w:u w:val="single"/>
        </w:rPr>
        <w:t xml:space="preserve">(vi) Dairy milk; and</w:t>
      </w:r>
    </w:p>
    <w:p>
      <w:pPr>
        <w:spacing w:before="0" w:after="0" w:line="408" w:lineRule="exact"/>
        <w:ind w:left="0" w:right="0" w:firstLine="576"/>
        <w:jc w:val="left"/>
      </w:pPr>
      <w:r>
        <w:rPr>
          <w:u w:val="single"/>
        </w:rPr>
        <w:t xml:space="preserve">(vii) Any other beverage identified by the department by rule.</w:t>
      </w:r>
    </w:p>
    <w:p>
      <w:pPr>
        <w:spacing w:before="0" w:after="0" w:line="408" w:lineRule="exact"/>
        <w:ind w:left="0" w:right="0" w:firstLine="576"/>
        <w:jc w:val="left"/>
      </w:pPr>
      <w:r>
        <w:rPr>
          <w:u w:val="single"/>
        </w:rPr>
        <w:t xml:space="preserve">(b) Beverage does not include</w:t>
      </w:r>
      <w:r>
        <w:rPr/>
        <w:t xml:space="preserve">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w:t>
      </w:r>
      <w:r>
        <w:t>((</w:t>
      </w:r>
      <w:r>
        <w:rPr>
          <w:strike/>
        </w:rPr>
        <w:t xml:space="preserve">and personal care products that use plastic household cleaning and personal care product containers; and</w:t>
      </w:r>
    </w:p>
    <w:p>
      <w:pPr>
        <w:spacing w:before="0" w:after="0" w:line="408" w:lineRule="exact"/>
        <w:ind w:left="0" w:right="0" w:firstLine="576"/>
        <w:jc w:val="left"/>
      </w:pPr>
      <w:r>
        <w:rPr>
          <w:strike/>
        </w:rPr>
        <w:t xml:space="preserve">(iii) Beverages that use plastic beverage containers</w:t>
      </w:r>
      <w:r>
        <w:t>))</w:t>
      </w:r>
      <w:r>
        <w:rPr/>
        <w:t xml:space="preserve"> </w:t>
      </w:r>
      <w:r>
        <w:rPr>
          <w:u w:val="single"/>
        </w:rPr>
        <w:t xml:space="preserve">products that use plastic household cleaning product containers;</w:t>
      </w:r>
    </w:p>
    <w:p>
      <w:pPr>
        <w:spacing w:before="0" w:after="0" w:line="408" w:lineRule="exact"/>
        <w:ind w:left="0" w:right="0" w:firstLine="576"/>
        <w:jc w:val="left"/>
      </w:pPr>
      <w:r>
        <w:rPr>
          <w:u w:val="single"/>
        </w:rPr>
        <w:t xml:space="preserve">(iii) Personal care products that use personal care product containers;</w:t>
      </w:r>
    </w:p>
    <w:p>
      <w:pPr>
        <w:spacing w:before="0" w:after="0" w:line="408" w:lineRule="exact"/>
        <w:ind w:left="0" w:right="0" w:firstLine="576"/>
        <w:jc w:val="left"/>
      </w:pPr>
      <w:r>
        <w:rPr>
          <w:u w:val="single"/>
        </w:rPr>
        <w:t xml:space="preserve">(iv) Beverages that use plastic beverage containers;</w:t>
      </w:r>
    </w:p>
    <w:p>
      <w:pPr>
        <w:spacing w:before="0" w:after="0" w:line="408" w:lineRule="exact"/>
        <w:ind w:left="0" w:right="0" w:firstLine="576"/>
        <w:jc w:val="left"/>
      </w:pPr>
      <w:r>
        <w:rPr>
          <w:u w:val="single"/>
        </w:rPr>
        <w:t xml:space="preserve">(v) Plastic tubs;</w:t>
      </w:r>
    </w:p>
    <w:p>
      <w:pPr>
        <w:spacing w:before="0" w:after="0" w:line="408" w:lineRule="exact"/>
        <w:ind w:left="0" w:right="0" w:firstLine="576"/>
        <w:jc w:val="left"/>
      </w:pPr>
      <w:r>
        <w:rPr>
          <w:u w:val="single"/>
        </w:rPr>
        <w:t xml:space="preserve">(vi) Thermoform plastic polyethylene terephthalate containers; and</w:t>
      </w:r>
    </w:p>
    <w:p>
      <w:pPr>
        <w:spacing w:before="0" w:after="0" w:line="408" w:lineRule="exact"/>
        <w:ind w:left="0" w:right="0" w:firstLine="576"/>
        <w:jc w:val="left"/>
      </w:pPr>
      <w:r>
        <w:rPr>
          <w:u w:val="single"/>
        </w:rPr>
        <w:t xml:space="preserve">(vii) Single-use polypropylene, polyethylene terephthalate, or polystyrene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w:t>
      </w:r>
      <w:r>
        <w:t>((</w:t>
      </w:r>
      <w:r>
        <w:rPr>
          <w:strike/>
        </w:rPr>
        <w:t xml:space="preserve">and personal care product" means any of the following:</w:t>
      </w:r>
    </w:p>
    <w:p>
      <w:pPr>
        <w:spacing w:before="0" w:after="0" w:line="408" w:lineRule="exact"/>
        <w:ind w:left="0" w:right="0" w:firstLine="576"/>
        <w:jc w:val="left"/>
      </w:pPr>
      <w:r>
        <w:rPr>
          <w:strike/>
        </w:rPr>
        <w:t xml:space="preserve">(a) Laundry detergents, softeners, and stain removers;</w:t>
      </w:r>
    </w:p>
    <w:p>
      <w:pPr>
        <w:spacing w:before="0" w:after="0" w:line="408" w:lineRule="exact"/>
        <w:ind w:left="0" w:right="0" w:firstLine="576"/>
        <w:jc w:val="left"/>
      </w:pPr>
      <w:r>
        <w:rPr>
          <w:strike/>
        </w:rPr>
        <w:t xml:space="preserve">(b) Household cleaning products;</w:t>
      </w:r>
    </w:p>
    <w:p>
      <w:pPr>
        <w:spacing w:before="0" w:after="0" w:line="408" w:lineRule="exact"/>
        <w:ind w:left="0" w:right="0" w:firstLine="576"/>
        <w:jc w:val="left"/>
      </w:pPr>
      <w:r>
        <w:rPr>
          <w:strike/>
        </w:rPr>
        <w:t xml:space="preserve">(c) Liquid soap;</w:t>
      </w:r>
    </w:p>
    <w:p>
      <w:pPr>
        <w:spacing w:before="0" w:after="0" w:line="408" w:lineRule="exact"/>
        <w:ind w:left="0" w:right="0" w:firstLine="576"/>
        <w:jc w:val="left"/>
      </w:pPr>
      <w:r>
        <w:rPr>
          <w:strike/>
        </w:rPr>
        <w:t xml:space="preserve">(d) Shampoo, conditioner, styling sprays and gels, and other hair care products; or</w:t>
      </w:r>
    </w:p>
    <w:p>
      <w:pPr>
        <w:spacing w:before="0" w:after="0" w:line="408" w:lineRule="exact"/>
        <w:ind w:left="0" w:right="0" w:firstLine="576"/>
        <w:jc w:val="left"/>
      </w:pPr>
      <w:r>
        <w:rPr>
          <w:strike/>
        </w:rPr>
        <w:t xml:space="preserve">(e) Lotion, moisturizer, facial toner, and other skin care</w:t>
      </w:r>
      <w:r>
        <w:t>))</w:t>
      </w:r>
      <w:r>
        <w:rPr/>
        <w:t xml:space="preserve"> products</w:t>
      </w:r>
      <w:r>
        <w:rPr>
          <w:u w:val="single"/>
        </w:rPr>
        <w:t xml:space="preserve">" means products labeled, marketed, or otherwise indicating that the purpose of the product is to clean, freshen, or remove unwanted substances, such as dirt, stains, and other impurities from objects, interior or exterior structures, vehicles, possessions, and environments associated with a household. These items include:</w:t>
      </w:r>
    </w:p>
    <w:p>
      <w:pPr>
        <w:spacing w:before="0" w:after="0" w:line="408" w:lineRule="exact"/>
        <w:ind w:left="0" w:right="0" w:firstLine="576"/>
        <w:jc w:val="left"/>
      </w:pPr>
      <w:r>
        <w:rPr>
          <w:u w:val="single"/>
        </w:rPr>
        <w:t xml:space="preserve">(a) Liquid soaps, laundry soaps, detergents, softeners, surface polishes, and stain removers;</w:t>
      </w:r>
    </w:p>
    <w:p>
      <w:pPr>
        <w:spacing w:before="0" w:after="0" w:line="408" w:lineRule="exact"/>
        <w:ind w:left="0" w:right="0" w:firstLine="576"/>
        <w:jc w:val="left"/>
      </w:pPr>
      <w:r>
        <w:rPr>
          <w:u w:val="single"/>
        </w:rPr>
        <w:t xml:space="preserve">(b) Textile cleaners, carpet and pet cleaners, and treatments; or</w:t>
      </w:r>
    </w:p>
    <w:p>
      <w:pPr>
        <w:spacing w:before="0" w:after="0" w:line="408" w:lineRule="exact"/>
        <w:ind w:left="0" w:right="0" w:firstLine="576"/>
        <w:jc w:val="left"/>
      </w:pPr>
      <w:r>
        <w:rPr>
          <w:u w:val="single"/>
        </w:rPr>
        <w:t xml:space="preserve">(c) Other products used to clean or freshen areas associated with a household</w:t>
      </w:r>
      <w:r>
        <w:rPr/>
        <w:t xml:space="preserve">.</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w:t>
      </w:r>
      <w:r>
        <w:rPr>
          <w:u w:val="single"/>
        </w:rPr>
        <w:t xml:space="preserve">products</w:t>
      </w:r>
      <w:r>
        <w:rPr/>
        <w:t xml:space="preserve"> and personal care products.</w:t>
      </w:r>
    </w:p>
    <w:p>
      <w:pPr>
        <w:spacing w:before="0" w:after="0" w:line="408" w:lineRule="exact"/>
        <w:ind w:left="0" w:right="0" w:firstLine="576"/>
        <w:jc w:val="left"/>
      </w:pPr>
      <w:r>
        <w:rPr/>
        <w:t xml:space="preserve">(12) "Licensee" means a manufacturer </w:t>
      </w:r>
      <w:r>
        <w:rPr>
          <w:u w:val="single"/>
        </w:rPr>
        <w:t xml:space="preserve">of a covered product</w:t>
      </w:r>
      <w:r>
        <w:rPr/>
        <w:t xml:space="preserve"> or entity who licenses a brand and manufactures a covered product under that brand.</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w:t>
      </w:r>
      <w:r>
        <w:rPr>
          <w:u w:val="single"/>
        </w:rPr>
        <w:t xml:space="preserve">(a)</w:t>
      </w:r>
      <w:r>
        <w:rPr/>
        <w:t xml:space="preserve"> "Plastic beverage container" means a bottle or other rigid container that is capable of maintaining its shape when empty, comprised solely of one or multiple plastic resins designed to contain a beverage. </w:t>
      </w:r>
      <w:r>
        <w:rPr>
          <w:u w:val="single"/>
        </w:rPr>
        <w:t xml:space="preserve">"Plastic beverage container" includes a container's cap or lid, beginning January 1, 2025;</w:t>
      </w:r>
    </w:p>
    <w:p>
      <w:pPr>
        <w:spacing w:before="0" w:after="0" w:line="408" w:lineRule="exact"/>
        <w:ind w:left="0" w:right="0" w:firstLine="576"/>
        <w:jc w:val="left"/>
      </w:pPr>
      <w:r>
        <w:rPr>
          <w:u w:val="single"/>
        </w:rPr>
        <w:t xml:space="preserve">(b)</w:t>
      </w:r>
      <w:r>
        <w:rPr/>
        <w:t xml:space="preserve"> Plastic beverage container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Bladders or pouches that contain wine;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Liners, caps, corks, closures, labels, and other items added externally or internally but otherwise separate from the structure of the bottle or container</w:t>
      </w:r>
      <w:r>
        <w:rPr>
          <w:u w:val="single"/>
        </w:rPr>
        <w:t xml:space="preserve">, other than a cap or lids; and</w:t>
      </w:r>
    </w:p>
    <w:p>
      <w:pPr>
        <w:spacing w:before="0" w:after="0" w:line="408" w:lineRule="exact"/>
        <w:ind w:left="0" w:right="0" w:firstLine="576"/>
        <w:jc w:val="left"/>
      </w:pPr>
      <w:r>
        <w:rPr>
          <w:u w:val="single"/>
        </w:rPr>
        <w:t xml:space="preserve">(c) Other products subject to minimum postconsumer recycled content requirements</w:t>
      </w:r>
      <w:r>
        <w:rPr/>
        <w:t xml:space="preserve">.</w:t>
      </w:r>
    </w:p>
    <w:p>
      <w:pPr>
        <w:spacing w:before="0" w:after="0" w:line="408" w:lineRule="exact"/>
        <w:ind w:left="0" w:right="0" w:firstLine="576"/>
        <w:jc w:val="left"/>
      </w:pPr>
      <w:r>
        <w:rPr/>
        <w:t xml:space="preserve">(15)(a) "Plastic household cleaning </w:t>
      </w:r>
      <w:r>
        <w:t>((</w:t>
      </w:r>
      <w:r>
        <w:rPr>
          <w:strike/>
        </w:rPr>
        <w:t xml:space="preserve">and</w:t>
      </w:r>
      <w:r>
        <w:t>))</w:t>
      </w:r>
      <w:r>
        <w:rPr/>
        <w:t xml:space="preserve"> </w:t>
      </w:r>
      <w:r>
        <w:rPr>
          <w:u w:val="single"/>
        </w:rPr>
        <w:t xml:space="preserve">container or</w:t>
      </w:r>
      <w:r>
        <w:rPr/>
        <w:t xml:space="preserve"> personal care product container" means a bottle, jug, or other rigid container </w:t>
      </w:r>
      <w:r>
        <w:t>((</w:t>
      </w:r>
      <w:r>
        <w:rPr>
          <w:strike/>
        </w:rPr>
        <w:t xml:space="preserve">with a neck or mouth narrower than the base, and</w:t>
      </w:r>
      <w:r>
        <w:t>))</w:t>
      </w:r>
      <w:r>
        <w:rPr/>
        <w:t xml:space="preserv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With a</w:t>
      </w:r>
      <w:r>
        <w:rPr/>
        <w:t xml:space="preserve"> minimum capacity of eight fluid ounces or its equivalent volume;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With a</w:t>
      </w:r>
      <w:r>
        <w:rPr/>
        <w:t xml:space="preserve">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w:t>
      </w:r>
      <w:r>
        <w:t>((</w:t>
      </w:r>
      <w:r>
        <w:rPr>
          <w:strike/>
        </w:rPr>
        <w:t xml:space="preserve">and</w:t>
      </w:r>
      <w:r>
        <w:t>))</w:t>
      </w:r>
      <w:r>
        <w:rPr/>
        <w:t xml:space="preserve"> </w:t>
      </w:r>
      <w:r>
        <w:rPr>
          <w:u w:val="single"/>
        </w:rPr>
        <w:t xml:space="preserve">product container or</w:t>
      </w:r>
      <w:r>
        <w:rPr/>
        <w:t xml:space="preserve"> personal care product container" does not include:</w:t>
      </w:r>
    </w:p>
    <w:p>
      <w:pPr>
        <w:spacing w:before="0" w:after="0" w:line="408" w:lineRule="exact"/>
        <w:ind w:left="0" w:right="0" w:firstLine="576"/>
        <w:jc w:val="left"/>
      </w:pPr>
      <w:r>
        <w:rPr/>
        <w:t xml:space="preserve">(i) Refillable household cleaning </w:t>
      </w:r>
      <w:r>
        <w:t>((</w:t>
      </w:r>
      <w:r>
        <w:rPr>
          <w:strike/>
        </w:rPr>
        <w:t xml:space="preserve">and</w:t>
      </w:r>
      <w:r>
        <w:t>))</w:t>
      </w:r>
      <w:r>
        <w:rPr/>
        <w:t xml:space="preserve"> </w:t>
      </w:r>
      <w:r>
        <w:rPr>
          <w:u w:val="single"/>
        </w:rPr>
        <w:t xml:space="preserve">product containers or</w:t>
      </w:r>
      <w:r>
        <w:rPr/>
        <w:t xml:space="preserve"> personal care product containers, such as containers that are sufficiently durable for multiple rotations of their original or similar purpose and are intended to function in a system of reuse; </w:t>
      </w:r>
      <w:r>
        <w:t>((</w:t>
      </w:r>
      <w:r>
        <w:rPr>
          <w:strike/>
        </w:rPr>
        <w:t xml:space="preserve">and</w:t>
      </w:r>
      <w:r>
        <w:t>))</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r>
        <w:rPr>
          <w:u w:val="single"/>
        </w:rPr>
        <w:t xml:space="preserve">; or</w:t>
      </w:r>
    </w:p>
    <w:p>
      <w:pPr>
        <w:spacing w:before="0" w:after="0" w:line="408" w:lineRule="exact"/>
        <w:ind w:left="0" w:right="0" w:firstLine="576"/>
        <w:jc w:val="left"/>
      </w:pPr>
      <w:r>
        <w:rPr>
          <w:u w:val="single"/>
        </w:rPr>
        <w:t xml:space="preserve">(iii) Other covered products subject to minimum postconsumer recycled content requirements</w:t>
      </w:r>
      <w:r>
        <w:rPr/>
        <w:t xml:space="preserve">.</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 </w:t>
      </w:r>
      <w:r>
        <w:rPr>
          <w:u w:val="single"/>
        </w:rPr>
        <w:t xml:space="preserve">"Plastic trash bag" does not include any reusable plastic carryout bag meeting the requirements of RCW 70A.530.020(6)(b).</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 </w:t>
      </w:r>
      <w:r>
        <w:rPr>
          <w:u w:val="single"/>
        </w:rPr>
        <w:t xml:space="preserve">or</w:t>
      </w:r>
    </w:p>
    <w:p>
      <w:pPr>
        <w:spacing w:before="0" w:after="0" w:line="408" w:lineRule="exact"/>
        <w:ind w:left="0" w:right="0" w:firstLine="576"/>
        <w:jc w:val="left"/>
      </w:pPr>
      <w:r>
        <w:rPr/>
        <w:t xml:space="preserve">(ii) Registered 501(c)(3) charitable organizations and 501(c)(4) social welfare organizations</w:t>
      </w:r>
      <w:r>
        <w:t>((</w:t>
      </w:r>
      <w:r>
        <w:rPr>
          <w:strike/>
        </w:rPr>
        <w:t xml:space="preserve">; or</w:t>
      </w:r>
    </w:p>
    <w:p>
      <w:pPr>
        <w:spacing w:before="0" w:after="0" w:line="408" w:lineRule="exact"/>
        <w:ind w:left="0" w:right="0" w:firstLine="576"/>
        <w:jc w:val="left"/>
      </w:pPr>
      <w:r>
        <w:rPr>
          <w:strike/>
        </w:rPr>
        <w:t xml:space="preserve">(iii) De minimis producers that annually sell, offer for sale, distribute, or import in or into the country for sale in Washington:</w:t>
      </w:r>
    </w:p>
    <w:p>
      <w:pPr>
        <w:spacing w:before="0" w:after="0" w:line="408" w:lineRule="exact"/>
        <w:ind w:left="0" w:right="0" w:firstLine="576"/>
        <w:jc w:val="left"/>
      </w:pPr>
      <w:r>
        <w:rPr>
          <w:strike/>
        </w:rPr>
        <w:t xml:space="preserve">(A) Less than one ton of a single category of plastic beverage containers, plastic household cleaning and personal care containers, or plastic trash bags each year; or</w:t>
      </w:r>
    </w:p>
    <w:p>
      <w:pPr>
        <w:spacing w:before="0" w:after="0" w:line="408" w:lineRule="exact"/>
        <w:ind w:left="0" w:right="0" w:firstLine="576"/>
        <w:jc w:val="left"/>
      </w:pPr>
      <w:r>
        <w:rPr>
          <w:strike/>
        </w:rPr>
        <w:t xml:space="preserve">(B) A single category of a covered product that in aggregate generates less than $1,000,000 each year in revenue</w:t>
      </w:r>
      <w:r>
        <w:t>))</w:t>
      </w:r>
      <w:r>
        <w:rPr/>
        <w:t xml:space="preserv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u w:val="single"/>
        </w:rPr>
        <w:t xml:space="preserve">(23) "De minimis producer" means an entity that annually sells, offers for sale, distributes, or imports:</w:t>
      </w:r>
    </w:p>
    <w:p>
      <w:pPr>
        <w:spacing w:before="0" w:after="0" w:line="408" w:lineRule="exact"/>
        <w:ind w:left="0" w:right="0" w:firstLine="576"/>
        <w:jc w:val="left"/>
      </w:pPr>
      <w:r>
        <w:rPr>
          <w:u w:val="single"/>
        </w:rPr>
        <w:t xml:space="preserve">(a) In or into the country for sale in Washington state less than one ton of covered products; or</w:t>
      </w:r>
    </w:p>
    <w:p>
      <w:pPr>
        <w:spacing w:before="0" w:after="0" w:line="408" w:lineRule="exact"/>
        <w:ind w:left="0" w:right="0" w:firstLine="576"/>
        <w:jc w:val="left"/>
      </w:pPr>
      <w:r>
        <w:rPr>
          <w:u w:val="single"/>
        </w:rPr>
        <w:t xml:space="preserve">(b) A global gross revenue of less than $5,000,000 for the most recent fiscal year of the organization.</w:t>
      </w:r>
    </w:p>
    <w:p>
      <w:pPr>
        <w:spacing w:before="0" w:after="0" w:line="408" w:lineRule="exact"/>
        <w:ind w:left="0" w:right="0" w:firstLine="576"/>
        <w:jc w:val="left"/>
      </w:pPr>
      <w:r>
        <w:rPr>
          <w:u w:val="single"/>
        </w:rPr>
        <w:t xml:space="preserve">(24) "Durable good" means a product that provides utility over an extended period of time.</w:t>
      </w:r>
    </w:p>
    <w:p>
      <w:pPr>
        <w:spacing w:before="0" w:after="0" w:line="408" w:lineRule="exact"/>
        <w:ind w:left="0" w:right="0" w:firstLine="576"/>
        <w:jc w:val="left"/>
      </w:pPr>
      <w:r>
        <w:rPr>
          <w:u w:val="single"/>
        </w:rPr>
        <w:t xml:space="preserve">(25)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u w:val="single"/>
        </w:rPr>
        <w:t xml:space="preserve">(26) "Household" means all of the people who occupy a residential property regardless of their relationship to one another.</w:t>
      </w:r>
    </w:p>
    <w:p>
      <w:pPr>
        <w:spacing w:before="0" w:after="0" w:line="408" w:lineRule="exact"/>
        <w:ind w:left="0" w:right="0" w:firstLine="576"/>
        <w:jc w:val="left"/>
      </w:pPr>
      <w:r>
        <w:rPr>
          <w:u w:val="single"/>
        </w:rPr>
        <w:t xml:space="preserve">(27) "Personal care product" means a product intended or marketed for use to be rubbed, poured, sprinkled, or sprayed on, introduced into, or otherwise applied to the human body for cleansing, beautifying, promoting attractiveness, or altering the appearance including:</w:t>
      </w:r>
    </w:p>
    <w:p>
      <w:pPr>
        <w:spacing w:before="0" w:after="0" w:line="408" w:lineRule="exact"/>
        <w:ind w:left="0" w:right="0" w:firstLine="576"/>
        <w:jc w:val="left"/>
      </w:pPr>
      <w:r>
        <w:rPr>
          <w:u w:val="single"/>
        </w:rPr>
        <w:t xml:space="preserve">(a) Shampoo, conditioner, styling sprays and gels, and other hair care products;</w:t>
      </w:r>
    </w:p>
    <w:p>
      <w:pPr>
        <w:spacing w:before="0" w:after="0" w:line="408" w:lineRule="exact"/>
        <w:ind w:left="0" w:right="0" w:firstLine="576"/>
        <w:jc w:val="left"/>
      </w:pPr>
      <w:r>
        <w:rPr>
          <w:u w:val="single"/>
        </w:rPr>
        <w:t xml:space="preserve">(b) Lotion, moisturizer, facial toner, and other skin care products;</w:t>
      </w:r>
    </w:p>
    <w:p>
      <w:pPr>
        <w:spacing w:before="0" w:after="0" w:line="408" w:lineRule="exact"/>
        <w:ind w:left="0" w:right="0" w:firstLine="576"/>
        <w:jc w:val="left"/>
      </w:pPr>
      <w:r>
        <w:rPr>
          <w:u w:val="single"/>
        </w:rPr>
        <w:t xml:space="preserve">(c) Liquid soap and other body care products; or</w:t>
      </w:r>
    </w:p>
    <w:p>
      <w:pPr>
        <w:spacing w:before="0" w:after="0" w:line="408" w:lineRule="exact"/>
        <w:ind w:left="0" w:right="0" w:firstLine="576"/>
        <w:jc w:val="left"/>
      </w:pPr>
      <w:r>
        <w:rPr>
          <w:u w:val="single"/>
        </w:rPr>
        <w:t xml:space="preserve">(d) Other products used to maintain, improve, or enhance personal care or appearance.</w:t>
      </w:r>
    </w:p>
    <w:p>
      <w:pPr>
        <w:spacing w:before="0" w:after="0" w:line="408" w:lineRule="exact"/>
        <w:ind w:left="0" w:right="0" w:firstLine="576"/>
        <w:jc w:val="left"/>
      </w:pPr>
      <w:r>
        <w:rPr>
          <w:u w:val="single"/>
        </w:rPr>
        <w:t xml:space="preserve">(28)(a) "Polyethylene terephthalate thermoform plastic container" means a clear or colored plastic container, such as a clamshell, lid, tray, egg carton, trifold, or similar rigid, nonbottle packaging, formed from sheets of extruded polyethylene terephthalate resin and used to package consumable or durable goods that reach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at a retail establishment;</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(iv) Hinged plastic containers, commonly known as "clamshells" or "blister packaging";</w:t>
      </w:r>
    </w:p>
    <w:p>
      <w:pPr>
        <w:spacing w:before="0" w:after="0" w:line="408" w:lineRule="exact"/>
        <w:ind w:left="0" w:right="0" w:firstLine="576"/>
        <w:jc w:val="left"/>
      </w:pPr>
      <w:r>
        <w:rPr>
          <w:u w:val="single"/>
        </w:rPr>
        <w:t xml:space="preserve">(v) Two-piece unhinged containers;</w:t>
      </w:r>
    </w:p>
    <w:p>
      <w:pPr>
        <w:spacing w:before="0" w:after="0" w:line="408" w:lineRule="exact"/>
        <w:ind w:left="0" w:right="0" w:firstLine="576"/>
        <w:jc w:val="left"/>
      </w:pPr>
      <w:r>
        <w:rPr>
          <w:u w:val="single"/>
        </w:rPr>
        <w:t xml:space="preserve">(vi) One-piece containers without lids, such as trays; and</w:t>
      </w:r>
    </w:p>
    <w:p>
      <w:pPr>
        <w:spacing w:before="0" w:after="0" w:line="408" w:lineRule="exact"/>
        <w:ind w:left="0" w:right="0" w:firstLine="576"/>
        <w:jc w:val="left"/>
      </w:pPr>
      <w:r>
        <w:rPr>
          <w:u w:val="single"/>
        </w:rPr>
        <w:t xml:space="preserve">(vii) Trifold or tent containers with one or more hinges and a flat bottom.</w:t>
      </w:r>
    </w:p>
    <w:p>
      <w:pPr>
        <w:spacing w:before="0" w:after="0" w:line="408" w:lineRule="exact"/>
        <w:ind w:left="0" w:right="0" w:firstLine="576"/>
        <w:jc w:val="left"/>
      </w:pPr>
      <w:r>
        <w:rPr>
          <w:u w:val="single"/>
        </w:rPr>
        <w:t xml:space="preserve">(b) "Polyethylene terephthalate thermoform plastic container" does not include:</w:t>
      </w:r>
    </w:p>
    <w:p>
      <w:pPr>
        <w:spacing w:before="0" w:after="0" w:line="408" w:lineRule="exact"/>
        <w:ind w:left="0" w:right="0" w:firstLine="576"/>
        <w:jc w:val="left"/>
      </w:pPr>
      <w:r>
        <w:rPr>
          <w:u w:val="single"/>
        </w:rPr>
        <w:t xml:space="preserve">(i) Household cleaning products or personal care products;</w:t>
      </w:r>
    </w:p>
    <w:p>
      <w:pPr>
        <w:spacing w:before="0" w:after="0" w:line="408" w:lineRule="exact"/>
        <w:ind w:left="0" w:right="0" w:firstLine="576"/>
        <w:jc w:val="left"/>
      </w:pPr>
      <w:r>
        <w:rPr>
          <w:u w:val="single"/>
        </w:rPr>
        <w:t xml:space="preserve">(ii) Polypropylene plastic tubs;</w:t>
      </w:r>
    </w:p>
    <w:p>
      <w:pPr>
        <w:spacing w:before="0" w:after="0" w:line="408" w:lineRule="exact"/>
        <w:ind w:left="0" w:right="0" w:firstLine="576"/>
        <w:jc w:val="left"/>
      </w:pPr>
      <w:r>
        <w:rPr>
          <w:u w:val="single"/>
        </w:rPr>
        <w:t xml:space="preserve">(iii)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(iv) A lid or seal of a different material type from plastic;</w:t>
      </w:r>
    </w:p>
    <w:p>
      <w:pPr>
        <w:spacing w:before="0" w:after="0" w:line="408" w:lineRule="exact"/>
        <w:ind w:left="0" w:right="0" w:firstLine="576"/>
        <w:jc w:val="left"/>
      </w:pPr>
      <w:r>
        <w:rPr>
          <w:u w:val="single"/>
        </w:rPr>
        <w:t xml:space="preserve">(v) A refillable polyethylene terephthalate thermoform plastic container that ordinarily would be returned to the manufacturer to be refilled and resold;</w:t>
      </w:r>
    </w:p>
    <w:p>
      <w:pPr>
        <w:spacing w:before="0" w:after="0" w:line="408" w:lineRule="exact"/>
        <w:ind w:left="0" w:right="0" w:firstLine="576"/>
        <w:jc w:val="left"/>
      </w:pPr>
      <w:r>
        <w:rPr>
          <w:u w:val="single"/>
        </w:rPr>
        <w:t xml:space="preserve">(vi) Plastic containers that are or are used for medical devices, medical products that are required to be sterile, prescription drugs, or dietary supplements as defined in RCW 82.08.0293;</w:t>
      </w:r>
    </w:p>
    <w:p>
      <w:pPr>
        <w:spacing w:before="0" w:after="0" w:line="408" w:lineRule="exact"/>
        <w:ind w:left="0" w:right="0" w:firstLine="576"/>
        <w:jc w:val="left"/>
      </w:pPr>
      <w:r>
        <w:rPr>
          <w:u w:val="single"/>
        </w:rPr>
        <w:t xml:space="preserve">(vii) Other covered products subject to minimum postconsumer recycled content requirements under this chapter; and</w:t>
      </w:r>
    </w:p>
    <w:p>
      <w:pPr>
        <w:spacing w:before="0" w:after="0" w:line="408" w:lineRule="exact"/>
        <w:ind w:left="0" w:right="0" w:firstLine="576"/>
        <w:jc w:val="left"/>
      </w:pPr>
      <w:r>
        <w:rPr>
          <w:u w:val="single"/>
        </w:rPr>
        <w:t xml:space="preserve">(viii) Polyethylene terephthalate thermoform plastic containers accompanying a durable good when the durable good model, and the associated packaging, was designed prior to January 1, 2028.</w:t>
      </w:r>
    </w:p>
    <w:p>
      <w:pPr>
        <w:spacing w:before="0" w:after="0" w:line="408" w:lineRule="exact"/>
        <w:ind w:left="0" w:right="0" w:firstLine="576"/>
        <w:jc w:val="left"/>
      </w:pPr>
      <w:r>
        <w:rPr>
          <w:u w:val="single"/>
        </w:rPr>
        <w:t xml:space="preserve">(29)(a) "Polypropylene plastic tub" means a wide mouth, rigid container used to package consumable or durable goods that reach consumers, with a maximum capacity of 50 ounces, that is:</w:t>
      </w:r>
    </w:p>
    <w:p>
      <w:pPr>
        <w:spacing w:before="0" w:after="0" w:line="408" w:lineRule="exact"/>
        <w:ind w:left="0" w:right="0" w:firstLine="576"/>
        <w:jc w:val="left"/>
      </w:pPr>
      <w:r>
        <w:rPr>
          <w:u w:val="single"/>
        </w:rPr>
        <w:t xml:space="preserve">(i) Capable of maintaining its shape when empty;</w:t>
      </w:r>
    </w:p>
    <w:p>
      <w:pPr>
        <w:spacing w:before="0" w:after="0" w:line="408" w:lineRule="exact"/>
        <w:ind w:left="0" w:right="0" w:firstLine="576"/>
        <w:jc w:val="left"/>
      </w:pPr>
      <w:r>
        <w:rPr>
          <w:u w:val="single"/>
        </w:rPr>
        <w:t xml:space="preserve">(ii) Comprised solely of polypropylene; and</w:t>
      </w:r>
    </w:p>
    <w:p>
      <w:pPr>
        <w:spacing w:before="0" w:after="0" w:line="408" w:lineRule="exact"/>
        <w:ind w:left="0" w:right="0" w:firstLine="576"/>
        <w:jc w:val="left"/>
      </w:pPr>
      <w:r>
        <w:rPr>
          <w:u w:val="single"/>
        </w:rPr>
        <w:t xml:space="preserve">(iii) Sealed with tamper-proof film or a detachable lid capable of multiple openings and closures.</w:t>
      </w:r>
    </w:p>
    <w:p>
      <w:pPr>
        <w:spacing w:before="0" w:after="0" w:line="408" w:lineRule="exact"/>
        <w:ind w:left="0" w:right="0" w:firstLine="576"/>
        <w:jc w:val="left"/>
      </w:pPr>
      <w:r>
        <w:rPr>
          <w:u w:val="single"/>
        </w:rPr>
        <w:t xml:space="preserve">(b) "Polypropylene plastic tub" does not include:</w:t>
      </w:r>
    </w:p>
    <w:p>
      <w:pPr>
        <w:spacing w:before="0" w:after="0" w:line="408" w:lineRule="exact"/>
        <w:ind w:left="0" w:right="0" w:firstLine="576"/>
        <w:jc w:val="left"/>
      </w:pPr>
      <w:r>
        <w:rPr>
          <w:u w:val="single"/>
        </w:rPr>
        <w:t xml:space="preserve">(i) Household cleaning and personal care products;</w:t>
      </w:r>
    </w:p>
    <w:p>
      <w:pPr>
        <w:spacing w:before="0" w:after="0" w:line="408" w:lineRule="exact"/>
        <w:ind w:left="0" w:right="0" w:firstLine="576"/>
        <w:jc w:val="left"/>
      </w:pPr>
      <w:r>
        <w:rPr>
          <w:u w:val="single"/>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(iii) Polyethylene terephthalate thermoform plastic containers;</w:t>
      </w:r>
    </w:p>
    <w:p>
      <w:pPr>
        <w:spacing w:before="0" w:after="0" w:line="408" w:lineRule="exact"/>
        <w:ind w:left="0" w:right="0" w:firstLine="576"/>
        <w:jc w:val="left"/>
      </w:pPr>
      <w:r>
        <w:rPr>
          <w:u w:val="single"/>
        </w:rPr>
        <w:t xml:space="preserve">(iv) Single-use plastic cups made of polypropylene, polyethylene terephthalate, or polystyrene; and</w:t>
      </w:r>
    </w:p>
    <w:p>
      <w:pPr>
        <w:spacing w:before="0" w:after="0" w:line="408" w:lineRule="exact"/>
        <w:ind w:left="0" w:right="0" w:firstLine="576"/>
        <w:jc w:val="left"/>
      </w:pPr>
      <w:r>
        <w:rPr>
          <w:u w:val="single"/>
        </w:rPr>
        <w:t xml:space="preserve">(v) Other covered products subject to minimum postconsumer recycled content requirements.</w:t>
      </w:r>
    </w:p>
    <w:p>
      <w:pPr>
        <w:spacing w:before="0" w:after="0" w:line="408" w:lineRule="exact"/>
        <w:ind w:left="0" w:right="0" w:firstLine="576"/>
        <w:jc w:val="left"/>
      </w:pPr>
      <w:r>
        <w:rPr>
          <w:u w:val="single"/>
        </w:rPr>
        <w:t xml:space="preserve">(30)(a) "Single-use plastic cup" means all beverage cups that are nonsealed or sealed at point-of-sale.</w:t>
      </w:r>
    </w:p>
    <w:p>
      <w:pPr>
        <w:spacing w:before="0" w:after="0" w:line="408" w:lineRule="exact"/>
        <w:ind w:left="0" w:right="0" w:firstLine="576"/>
        <w:jc w:val="left"/>
      </w:pPr>
      <w:r>
        <w:rPr>
          <w:u w:val="single"/>
        </w:rPr>
        <w:t xml:space="preserve">(b) Single-use plastic cups do not include: (i) Commercially or home compostable cups; (ii) expanded polystyrene cups; (iii) composite plastic-lined fiber cups; or (iv) other covered products subject to minimum postconsumer recycled content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w:t>
      </w:r>
      <w:r>
        <w:t>((</w:t>
      </w:r>
      <w:r>
        <w:rPr>
          <w:strike/>
        </w:rPr>
        <w:t xml:space="preserve">subsection (4) of this</w:t>
      </w:r>
      <w:r>
        <w:t>))</w:t>
      </w:r>
      <w:r>
        <w:rPr/>
        <w:t xml:space="preserve"> section </w:t>
      </w:r>
      <w:r>
        <w:rPr>
          <w:u w:val="single"/>
        </w:rPr>
        <w:t xml:space="preserve">302 of this act</w:t>
      </w:r>
      <w:r>
        <w:rPr/>
        <w:t xml:space="preserve">; and</w:t>
      </w:r>
    </w:p>
    <w:p>
      <w:pPr>
        <w:spacing w:before="0" w:after="0" w:line="408" w:lineRule="exact"/>
        <w:ind w:left="0" w:right="0" w:firstLine="576"/>
        <w:jc w:val="left"/>
      </w:pPr>
      <w:r>
        <w:rPr/>
        <w:t xml:space="preserve">(ii) Plastic trash bags must meet minimum postconsumer recycled content requirements established under </w:t>
      </w:r>
      <w:r>
        <w:t>((</w:t>
      </w:r>
      <w:r>
        <w:rPr>
          <w:strike/>
        </w:rPr>
        <w:t xml:space="preserve">subsection (6) of this</w:t>
      </w:r>
      <w:r>
        <w:t>))</w:t>
      </w:r>
      <w:r>
        <w:rPr/>
        <w:t xml:space="preserve"> section </w:t>
      </w:r>
      <w:r>
        <w:rPr>
          <w:u w:val="single"/>
        </w:rPr>
        <w:t xml:space="preserve">304 of this act</w:t>
      </w:r>
      <w:r>
        <w:rPr/>
        <w:t xml:space="preserve">.</w:t>
      </w:r>
    </w:p>
    <w:p>
      <w:pPr>
        <w:spacing w:before="0" w:after="0" w:line="408" w:lineRule="exact"/>
        <w:ind w:left="0" w:right="0" w:firstLine="576"/>
        <w:jc w:val="left"/>
      </w:pPr>
      <w:r>
        <w:rPr/>
        <w:t xml:space="preserve">(b) Beginning January 1, 2025, producers that offer for sale, sell, or distribute in or into Washington household cleaning </w:t>
      </w:r>
      <w:r>
        <w:t>((</w:t>
      </w:r>
      <w:r>
        <w:rPr>
          <w:strike/>
        </w:rPr>
        <w:t xml:space="preserve">and</w:t>
      </w:r>
      <w:r>
        <w:t>))</w:t>
      </w:r>
      <w:r>
        <w:rPr/>
        <w:t xml:space="preserve"> </w:t>
      </w:r>
      <w:r>
        <w:rPr>
          <w:u w:val="single"/>
        </w:rPr>
        <w:t xml:space="preserve">products or</w:t>
      </w:r>
      <w:r>
        <w:rPr/>
        <w:t xml:space="preserve"> personal care products in plastic household cleaning </w:t>
      </w:r>
      <w:r>
        <w:rPr>
          <w:u w:val="single"/>
        </w:rPr>
        <w:t xml:space="preserve">product containers</w:t>
      </w:r>
      <w:r>
        <w:rPr/>
        <w:t xml:space="preserve"> and personal care product containers must meet minimum postconsumer recycled content as required under </w:t>
      </w:r>
      <w:r>
        <w:t>((</w:t>
      </w:r>
      <w:r>
        <w:rPr>
          <w:strike/>
        </w:rPr>
        <w:t xml:space="preserve">subsection (5) of this</w:t>
      </w:r>
      <w:r>
        <w:t>))</w:t>
      </w:r>
      <w:r>
        <w:rPr/>
        <w:t xml:space="preserve"> section </w:t>
      </w:r>
      <w:r>
        <w:rPr>
          <w:u w:val="single"/>
        </w:rPr>
        <w:t xml:space="preserve">303 of this act</w:t>
      </w:r>
      <w:r>
        <w:rPr/>
        <w:t xml:space="preserve">.</w:t>
      </w:r>
    </w:p>
    <w:p>
      <w:pPr>
        <w:spacing w:before="0" w:after="0" w:line="408" w:lineRule="exact"/>
        <w:ind w:left="0" w:right="0" w:firstLine="576"/>
        <w:jc w:val="left"/>
      </w:pPr>
      <w:r>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w:t>
      </w:r>
      <w:r>
        <w:t>((</w:t>
      </w:r>
      <w:r>
        <w:rPr>
          <w:strike/>
        </w:rPr>
        <w:t xml:space="preserve">subsection (4) of this</w:t>
      </w:r>
      <w:r>
        <w:t>))</w:t>
      </w:r>
      <w:r>
        <w:rPr/>
        <w:t xml:space="preserve"> section </w:t>
      </w:r>
      <w:r>
        <w:rPr>
          <w:u w:val="single"/>
        </w:rPr>
        <w:t xml:space="preserve">302 of this act</w:t>
      </w:r>
      <w:r>
        <w:rPr/>
        <w:t xml:space="preserve">.</w:t>
      </w:r>
    </w:p>
    <w:p>
      <w:pPr>
        <w:spacing w:before="0" w:after="0" w:line="408" w:lineRule="exact"/>
        <w:ind w:left="0" w:right="0" w:firstLine="576"/>
        <w:jc w:val="left"/>
      </w:pPr>
      <w:r>
        <w:rPr>
          <w:u w:val="single"/>
        </w:rPr>
        <w:t xml:space="preserve">(d) Beginning January 1, 2028, producers that offer for sale, sell, or distribute in or into Washington polypropylene plastic tubs must meet minimum postconsumer recycled content requirements established under section 305 of this act.</w:t>
      </w:r>
    </w:p>
    <w:p>
      <w:pPr>
        <w:spacing w:before="0" w:after="0" w:line="408" w:lineRule="exact"/>
        <w:ind w:left="0" w:right="0" w:firstLine="576"/>
        <w:jc w:val="left"/>
      </w:pPr>
      <w:r>
        <w:rPr>
          <w:u w:val="single"/>
        </w:rPr>
        <w:t xml:space="preserve">(e) Beginning January 1, 2031, producers that offer for sale, sell, or distribute in or into Washington single-use plastic cups must meet minimum postconsumer recycled content requirements established under section 306 of this act.</w:t>
      </w:r>
    </w:p>
    <w:p>
      <w:pPr>
        <w:spacing w:before="0" w:after="0" w:line="408" w:lineRule="exact"/>
        <w:ind w:left="0" w:right="0" w:firstLine="576"/>
        <w:jc w:val="left"/>
      </w:pPr>
      <w:r>
        <w:rPr>
          <w:u w:val="single"/>
        </w:rPr>
        <w:t xml:space="preserve">(f) Beginning January 1, 2028, producers that offer for sale, sell, or distribute in or into Washington polyethylene terephthalate thermoform plastic containers except those containing durable goods must meet minimum postconsumer recycled content requirements established under section 307 of this act.</w:t>
      </w:r>
    </w:p>
    <w:p>
      <w:pPr>
        <w:spacing w:before="0" w:after="0" w:line="408" w:lineRule="exact"/>
        <w:ind w:left="0" w:right="0" w:firstLine="576"/>
        <w:jc w:val="left"/>
      </w:pPr>
      <w:r>
        <w:rPr>
          <w:u w:val="single"/>
        </w:rPr>
        <w:t xml:space="preserve">(g) Beginning January 1, 2033, producers that offer for sale, sell, or distribute in or into Washington durable goods in polyethylene terephthalate thermoform plastic containers must meet minimum postconsumer recycled content requirements established under section 307 of this act.</w:t>
      </w:r>
    </w:p>
    <w:p>
      <w:pPr>
        <w:spacing w:before="0" w:after="0" w:line="408" w:lineRule="exact"/>
        <w:ind w:left="0" w:right="0" w:firstLine="576"/>
        <w:jc w:val="left"/>
      </w:pPr>
      <w:r>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 </w:t>
      </w:r>
      <w:r>
        <w:rPr>
          <w:u w:val="single"/>
        </w:rPr>
        <w:t xml:space="preserve">A producer of products newly added to the list of covered products under this act must register with the department individually or through a third-party representative registering on behalf of a group of producers on or before April 1, 2024.</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w:t>
      </w:r>
      <w:r>
        <w:t>((</w:t>
      </w:r>
      <w:r>
        <w:rPr>
          <w:strike/>
        </w:rPr>
        <w:t xml:space="preserve">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w:t>
      </w:r>
      <w:r>
        <w:t>))</w:t>
      </w:r>
      <w:r>
        <w:rPr/>
        <w:t xml:space="preserve"> </w:t>
      </w:r>
      <w:r>
        <w:rPr>
          <w:u w:val="single"/>
        </w:rPr>
        <w:t xml:space="preserve">in the year in which an annual report must be submitted by a producer under RCW 70A.245.030</w:t>
      </w:r>
      <w:r>
        <w:rPr/>
        <w:t xml:space="preserve">, a producer may submit registration information at the same time as the information submitted through the annual reporting </w:t>
      </w:r>
      <w:r>
        <w:t>((</w:t>
      </w:r>
      <w:r>
        <w:rPr>
          <w:strike/>
        </w:rPr>
        <w:t xml:space="preserve">required under RCW 70A.245.030</w:t>
      </w:r>
      <w:r>
        <w:t>))</w:t>
      </w:r>
      <w:r>
        <w:rPr/>
        <w:t xml:space="preserve">.</w:t>
      </w:r>
    </w:p>
    <w:p>
      <w:pPr>
        <w:spacing w:before="0" w:after="0" w:line="408" w:lineRule="exact"/>
        <w:ind w:left="0" w:right="0" w:firstLine="576"/>
        <w:jc w:val="left"/>
      </w:pPr>
      <w:r>
        <w:rPr/>
        <w:t xml:space="preserve">(3)(a) By January 31, 2022,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w:t>
      </w:r>
      <w:r>
        <w:t>((</w:t>
      </w:r>
      <w:r>
        <w:rPr>
          <w:strike/>
        </w:rPr>
        <w:t xml:space="preserve">this section and RCW 70A.245.030 through 70A.245.060 and 70A.245.090 (1), (2), and (4)</w:t>
      </w:r>
      <w:r>
        <w:t>))</w:t>
      </w:r>
      <w:r>
        <w:rPr/>
        <w:t xml:space="preserve"> </w:t>
      </w:r>
      <w:r>
        <w:rPr>
          <w:u w:val="single"/>
        </w:rPr>
        <w:t xml:space="preserve">the requirements related to postconsumer recycled content under this chapter</w:t>
      </w:r>
      <w:r>
        <w:rPr/>
        <w:t xml:space="preserve">,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2022, and every April 1st thereafter, producers or their third-party representative must submit a fee payment as determined by the department under (a) of this subsection. </w:t>
      </w:r>
      <w:r>
        <w:rPr>
          <w:u w:val="single"/>
        </w:rPr>
        <w:t xml:space="preserve">Producers of products newly included as covered products by this act must submit a fee payment as determined by the department under (a) of this subsection by April 1, 2025, and each April 1st thereafter.</w:t>
      </w:r>
    </w:p>
    <w:p>
      <w:pPr>
        <w:spacing w:before="0" w:after="0" w:line="408" w:lineRule="exact"/>
        <w:ind w:left="0" w:right="0" w:firstLine="576"/>
        <w:jc w:val="left"/>
      </w:pPr>
      <w:r>
        <w:rPr/>
        <w:t xml:space="preserve">(4) </w:t>
      </w:r>
      <w:r>
        <w:t>((</w:t>
      </w:r>
      <w:r>
        <w:rPr>
          <w:strike/>
        </w:rPr>
        <w:t xml:space="preserve">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strike/>
        </w:rPr>
        <w:t xml:space="preserve">(a) For beverages except wine in 187 milliliter plastic beverage containers and dairy milk:</w:t>
      </w:r>
    </w:p>
    <w:p>
      <w:pPr>
        <w:spacing w:before="0" w:after="0" w:line="408" w:lineRule="exact"/>
        <w:ind w:left="0" w:right="0" w:firstLine="576"/>
        <w:jc w:val="left"/>
      </w:pPr>
      <w:r>
        <w:rPr>
          <w:strike/>
        </w:rPr>
        <w:t xml:space="preserve">(i) January 1, 2023, through December 31, 2025: No less than 15 percent postconsumer recycled content plastic by weight;</w:t>
      </w:r>
    </w:p>
    <w:p>
      <w:pPr>
        <w:spacing w:before="0" w:after="0" w:line="408" w:lineRule="exact"/>
        <w:ind w:left="0" w:right="0" w:firstLine="576"/>
        <w:jc w:val="left"/>
      </w:pPr>
      <w:r>
        <w:rPr>
          <w:strike/>
        </w:rPr>
        <w:t xml:space="preserve">(ii) January 1, 2026, through December 31, 2030: No less than 25 percent postconsumer recycled content plastic by weight; and</w:t>
      </w:r>
    </w:p>
    <w:p>
      <w:pPr>
        <w:spacing w:before="0" w:after="0" w:line="408" w:lineRule="exact"/>
        <w:ind w:left="0" w:right="0" w:firstLine="576"/>
        <w:jc w:val="left"/>
      </w:pPr>
      <w:r>
        <w:rPr>
          <w:strike/>
        </w:rPr>
        <w:t xml:space="preserve">(iii) On and after January 1, 2031: No less than 50 percent postconsumer recycled content plastic by weight.</w:t>
      </w:r>
    </w:p>
    <w:p>
      <w:pPr>
        <w:spacing w:before="0" w:after="0" w:line="408" w:lineRule="exact"/>
        <w:ind w:left="0" w:right="0" w:firstLine="576"/>
        <w:jc w:val="left"/>
      </w:pPr>
      <w:r>
        <w:rPr>
          <w:strike/>
        </w:rPr>
        <w:t xml:space="preserve">(b) For wine in 187 milliliter plastic beverage containers and dairy milk:</w:t>
      </w:r>
    </w:p>
    <w:p>
      <w:pPr>
        <w:spacing w:before="0" w:after="0" w:line="408" w:lineRule="exact"/>
        <w:ind w:left="0" w:right="0" w:firstLine="576"/>
        <w:jc w:val="left"/>
      </w:pPr>
      <w:r>
        <w:rPr>
          <w:strike/>
        </w:rPr>
        <w:t xml:space="preserve">(i) January 1, 2028, through December 31, 2030: No less than 15 percent postconsumer recycled content plastic by weight;</w:t>
      </w:r>
    </w:p>
    <w:p>
      <w:pPr>
        <w:spacing w:before="0" w:after="0" w:line="408" w:lineRule="exact"/>
        <w:ind w:left="0" w:right="0" w:firstLine="576"/>
        <w:jc w:val="left"/>
      </w:pPr>
      <w:r>
        <w:rPr>
          <w:strike/>
        </w:rPr>
        <w:t xml:space="preserve">(ii) January 1, 2031, through December 31, 2035: No less than 25 percent postconsumer recycled content plastic by weight; and</w:t>
      </w:r>
    </w:p>
    <w:p>
      <w:pPr>
        <w:spacing w:before="0" w:after="0" w:line="408" w:lineRule="exact"/>
        <w:ind w:left="0" w:right="0" w:firstLine="576"/>
        <w:jc w:val="left"/>
      </w:pPr>
      <w:r>
        <w:rPr>
          <w:strike/>
        </w:rPr>
        <w:t xml:space="preserve">(iii) On and after January 1, 2036: No less than 50 percent postconsumer recycled content plastic by weight.</w:t>
      </w:r>
    </w:p>
    <w:p>
      <w:pPr>
        <w:spacing w:before="0" w:after="0" w:line="408" w:lineRule="exact"/>
        <w:ind w:left="0" w:right="0" w:firstLine="576"/>
        <w:jc w:val="left"/>
      </w:pPr>
      <w:r>
        <w:rPr>
          <w:strike/>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strike/>
        </w:rPr>
        <w:t xml:space="preserve">(a) January 1, 2025, through December 31, 2027: No less than 15 percent postconsumer recycled content plastic by weight;</w:t>
      </w:r>
    </w:p>
    <w:p>
      <w:pPr>
        <w:spacing w:before="0" w:after="0" w:line="408" w:lineRule="exact"/>
        <w:ind w:left="0" w:right="0" w:firstLine="576"/>
        <w:jc w:val="left"/>
      </w:pPr>
      <w:r>
        <w:rPr>
          <w:strike/>
        </w:rPr>
        <w:t xml:space="preserve">(b) January 1, 2028, through December 31, 2030: No less than 25 percent postconsumer recycled content plastic by weight; and</w:t>
      </w:r>
    </w:p>
    <w:p>
      <w:pPr>
        <w:spacing w:before="0" w:after="0" w:line="408" w:lineRule="exact"/>
        <w:ind w:left="0" w:right="0" w:firstLine="576"/>
        <w:jc w:val="left"/>
      </w:pPr>
      <w:r>
        <w:rPr>
          <w:strike/>
        </w:rPr>
        <w:t xml:space="preserve">(c) On and after January 1, 2031: No less than 50 percent postconsumer recycled content plastic by weight.</w:t>
      </w:r>
    </w:p>
    <w:p>
      <w:pPr>
        <w:spacing w:before="0" w:after="0" w:line="408" w:lineRule="exact"/>
        <w:ind w:left="0" w:right="0" w:firstLine="576"/>
        <w:jc w:val="left"/>
      </w:pPr>
      <w:r>
        <w:rPr>
          <w:strike/>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strike/>
        </w:rPr>
        <w:t xml:space="preserve">(a) January 1, 2023, through December 31, 2024: No less than 10 percent postconsumer recycled content plastic by weight;</w:t>
      </w:r>
    </w:p>
    <w:p>
      <w:pPr>
        <w:spacing w:before="0" w:after="0" w:line="408" w:lineRule="exact"/>
        <w:ind w:left="0" w:right="0" w:firstLine="576"/>
        <w:jc w:val="left"/>
      </w:pPr>
      <w:r>
        <w:rPr>
          <w:strike/>
        </w:rPr>
        <w:t xml:space="preserve">(b) January 1, 2025, through December 31, 2026: No less than 15 percent postconsumer recycled content plastic by weight; and</w:t>
      </w:r>
    </w:p>
    <w:p>
      <w:pPr>
        <w:spacing w:before="0" w:after="0" w:line="408" w:lineRule="exact"/>
        <w:ind w:left="0" w:right="0" w:firstLine="576"/>
        <w:jc w:val="left"/>
      </w:pPr>
      <w:r>
        <w:rPr>
          <w:strike/>
        </w:rPr>
        <w:t xml:space="preserve">(c) On and after January 1, 2027: No less than 20 percent postconsumer recycled content plastic by weight.</w:t>
      </w:r>
    </w:p>
    <w:p>
      <w:pPr>
        <w:spacing w:before="0" w:after="0" w:line="408" w:lineRule="exact"/>
        <w:ind w:left="0" w:right="0" w:firstLine="576"/>
        <w:jc w:val="left"/>
      </w:pPr>
      <w:r>
        <w:rPr>
          <w:strike/>
        </w:rPr>
        <w:t xml:space="preserve">(7)</w:t>
      </w:r>
      <w:r>
        <w:t>))</w:t>
      </w:r>
      <w:r>
        <w:rPr/>
        <w:t xml:space="preserve">(a) </w:t>
      </w:r>
      <w:r>
        <w:t>((</w:t>
      </w:r>
      <w:r>
        <w:rPr>
          <w:strike/>
        </w:rPr>
        <w:t xml:space="preserve">Beginning January 1, 2024, or when rule making is complete, whichever is sooner, the department may, on an annual basis on January 1st,</w:t>
      </w:r>
      <w:r>
        <w:t>))</w:t>
      </w:r>
      <w:r>
        <w:rPr/>
        <w:t xml:space="preserve"> </w:t>
      </w:r>
      <w:r>
        <w:rPr>
          <w:u w:val="single"/>
        </w:rPr>
        <w:t xml:space="preserve">By October 31st of each year, the department may</w:t>
      </w:r>
      <w:r>
        <w:rPr/>
        <w:t xml:space="preserve"> review and determine for the following year whether to adjust the minimum postconsumer recycled content percentage required for a type of container or product or category of covered products pursuant to </w:t>
      </w:r>
      <w:r>
        <w:t>((</w:t>
      </w:r>
      <w:r>
        <w:rPr>
          <w:strike/>
        </w:rPr>
        <w:t xml:space="preserve">subsection (4), (5), or (6) of this section</w:t>
      </w:r>
      <w:r>
        <w:t>))</w:t>
      </w:r>
      <w:r>
        <w:rPr/>
        <w:t xml:space="preserve"> </w:t>
      </w:r>
      <w:r>
        <w:rPr>
          <w:u w:val="single"/>
        </w:rPr>
        <w:t xml:space="preserve">this chapter</w:t>
      </w:r>
      <w:r>
        <w:rPr/>
        <w:t xml:space="preserve">. The department's review may be initiated by the department or at the petition of a producer or a covered product manufacturing industry not more than once annually. </w:t>
      </w:r>
      <w:r>
        <w:rPr>
          <w:u w:val="single"/>
        </w:rPr>
        <w:t xml:space="preserve">Petitions for review and adjustment must be made to the department in the annual report submitted under RCW 70A.245.030 by June 30th of the year prior to the year in which the adjustment would apply.</w:t>
      </w:r>
      <w:r>
        <w:rPr/>
        <w:t xml:space="preserve">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w:t>
      </w:r>
      <w:r>
        <w:t>((</w:t>
      </w:r>
      <w:r>
        <w:rPr>
          <w:strike/>
        </w:rPr>
        <w:t xml:space="preserve">subsection (4), (5), or (6) of this section</w:t>
      </w:r>
      <w:r>
        <w:t>))</w:t>
      </w:r>
      <w:r>
        <w:rPr/>
        <w:t xml:space="preserve"> </w:t>
      </w:r>
      <w:r>
        <w:rPr>
          <w:u w:val="single"/>
        </w:rPr>
        <w:t xml:space="preserve">this chapter</w:t>
      </w:r>
      <w:r>
        <w:rPr/>
        <w:t xml:space="preserve">,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w:t>
      </w:r>
      <w:r>
        <w:rPr>
          <w:u w:val="single"/>
        </w:rPr>
        <w:t xml:space="preserve">postconsumer recycled content</w:t>
      </w:r>
      <w:r>
        <w:rPr/>
        <w:t xml:space="preserve"> goals of this </w:t>
      </w:r>
      <w:r>
        <w:t>((</w:t>
      </w:r>
      <w:r>
        <w:rPr>
          <w:strike/>
        </w:rPr>
        <w:t xml:space="preserve">section</w:t>
      </w:r>
      <w:r>
        <w:t>))</w:t>
      </w:r>
      <w:r>
        <w:rPr/>
        <w:t xml:space="preserve"> </w:t>
      </w:r>
      <w:r>
        <w:rPr>
          <w:u w:val="single"/>
        </w:rPr>
        <w:t xml:space="preserve">chapter</w:t>
      </w:r>
      <w:r>
        <w:rPr/>
        <w:t xml:space="preserve">.</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w:t>
      </w:r>
      <w:r>
        <w:t>((</w:t>
      </w:r>
      <w:r>
        <w:rPr>
          <w:strike/>
        </w:rPr>
        <w:t xml:space="preserve">subsection (4), (5), or (6) of this section</w:t>
      </w:r>
      <w:r>
        <w:t>))</w:t>
      </w:r>
      <w:r>
        <w:rPr/>
        <w:t xml:space="preserve"> </w:t>
      </w:r>
      <w:r>
        <w:rPr>
          <w:u w:val="single"/>
        </w:rPr>
        <w:t xml:space="preserve">sections 302 through 307 of this act</w:t>
      </w:r>
      <w:r>
        <w:rPr/>
        <w:t xml:space="preserve">.</w:t>
      </w:r>
    </w:p>
    <w:p>
      <w:pPr>
        <w:spacing w:before="0" w:after="0" w:line="408" w:lineRule="exact"/>
        <w:ind w:left="0" w:right="0" w:firstLine="576"/>
        <w:jc w:val="left"/>
      </w:pPr>
      <w:r>
        <w:rPr/>
        <w:t xml:space="preserve">(ii) For plastic household cleaning </w:t>
      </w:r>
      <w:r>
        <w:rPr>
          <w:u w:val="single"/>
        </w:rPr>
        <w:t xml:space="preserve">product containers</w:t>
      </w:r>
      <w:r>
        <w:rPr/>
        <w:t xml:space="preserve"> and personal care product containers, the department may not adjust the minimum postconsumer recycled content requirements above the minimum postconsumer recycled content percentages for the year under review required pursuant to </w:t>
      </w:r>
      <w:r>
        <w:t>((</w:t>
      </w:r>
      <w:r>
        <w:rPr>
          <w:strike/>
        </w:rPr>
        <w:t xml:space="preserve">subsection (5) of this</w:t>
      </w:r>
      <w:r>
        <w:t>))</w:t>
      </w:r>
      <w:r>
        <w:rPr/>
        <w:t xml:space="preserve"> section </w:t>
      </w:r>
      <w:r>
        <w:rPr>
          <w:u w:val="single"/>
        </w:rPr>
        <w:t xml:space="preserve">303 of this act</w:t>
      </w:r>
      <w:r>
        <w:rPr/>
        <w:t xml:space="preserve">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w:t>
      </w:r>
      <w:r>
        <w:t>((</w:t>
      </w:r>
      <w:r>
        <w:rPr>
          <w:strike/>
        </w:rPr>
        <w:t xml:space="preserve">subsection (6) of this</w:t>
      </w:r>
      <w:r>
        <w:t>))</w:t>
      </w:r>
      <w:r>
        <w:rPr/>
        <w:t xml:space="preserve"> section </w:t>
      </w:r>
      <w:r>
        <w:rPr>
          <w:u w:val="single"/>
        </w:rPr>
        <w:t xml:space="preserve">304 of this act</w:t>
      </w:r>
      <w:r>
        <w:rPr/>
        <w:t xml:space="preserve"> or below the minimum percentage required in </w:t>
      </w:r>
      <w:r>
        <w:t>((</w:t>
      </w:r>
      <w:r>
        <w:rPr>
          <w:strike/>
        </w:rPr>
        <w:t xml:space="preserve">subsection (6)(a) of this</w:t>
      </w:r>
      <w:r>
        <w:t>))</w:t>
      </w:r>
      <w:r>
        <w:rPr/>
        <w:t xml:space="preserve"> section </w:t>
      </w:r>
      <w:r>
        <w:rPr>
          <w:u w:val="single"/>
        </w:rPr>
        <w:t xml:space="preserve">304(1) of this act</w:t>
      </w:r>
      <w:r>
        <w:rPr/>
        <w:t xml:space="preserve">.</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w:t>
      </w:r>
      <w:r>
        <w:t>((</w:t>
      </w:r>
      <w:r>
        <w:rPr>
          <w:strike/>
        </w:rPr>
        <w:t xml:space="preserve">(8)</w:t>
      </w:r>
      <w:r>
        <w:t>))</w:t>
      </w:r>
      <w:r>
        <w:rPr/>
        <w:t xml:space="preserve"> </w:t>
      </w:r>
      <w:r>
        <w:rPr>
          <w:u w:val="single"/>
        </w:rPr>
        <w:t xml:space="preserve">(5)</w:t>
      </w:r>
      <w:r>
        <w:rPr/>
        <w:t xml:space="preserve"> of this section to the pollution control hearings board within 30 days of the department's determination.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must temporarily exclude from minimum postconsumer recycled content requirements for the upcoming year any types of covered products in plastic containers for which a producer annually demonstrates to the department by </w:t>
      </w:r>
      <w:r>
        <w:t>((</w:t>
      </w:r>
      <w:r>
        <w:rPr>
          <w:strike/>
        </w:rPr>
        <w:t xml:space="preserve">December 31st</w:t>
      </w:r>
      <w:r>
        <w:t>))</w:t>
      </w:r>
      <w:r>
        <w:rPr/>
        <w:t xml:space="preserve"> </w:t>
      </w:r>
      <w:r>
        <w:rPr>
          <w:u w:val="single"/>
        </w:rPr>
        <w:t xml:space="preserve">June 1st</w:t>
      </w:r>
      <w:r>
        <w:rPr/>
        <w:t xml:space="preserve"> of a given year that the achievement of postconsumer recycled content requirements in the container material is not technically feasible in order to comply with health or safety requirements of federal law, including the federal laws specified in subsection </w:t>
      </w:r>
      <w:r>
        <w:t>((</w:t>
      </w:r>
      <w:r>
        <w:rPr>
          <w:strike/>
        </w:rPr>
        <w:t xml:space="preserve">(7)</w:t>
      </w:r>
      <w:r>
        <w:t>))</w:t>
      </w:r>
      <w:r>
        <w:rPr/>
        <w:t xml:space="preserve"> </w:t>
      </w:r>
      <w:r>
        <w:rPr>
          <w:u w:val="single"/>
        </w:rPr>
        <w:t xml:space="preserve">(4)</w:t>
      </w:r>
      <w:r>
        <w:rPr/>
        <w:t xml:space="preserve">(b)(v)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(6)(a) A producer or group of producers may evaluate the postconsumer recycled content requirements in sections 302 (1)(c) and (2)(c), 303(3), 304(2), 305 (1) and (2), and 306 (1)(b) and (2)(a) of this act and assess the market conditions, postconsumer recycled content availability, and technological feasibility of these requirements, no later than six months prior to the dates identified in those sections. The producer or group of producers may request an extension of these requirements and must present data, from the evaluation performed under this subsection, to the department. The department may grant the extension of the implementation of one or more of these requirements for up to one year.</w:t>
      </w:r>
    </w:p>
    <w:p>
      <w:pPr>
        <w:spacing w:before="0" w:after="0" w:line="408" w:lineRule="exact"/>
        <w:ind w:left="0" w:right="0" w:firstLine="576"/>
        <w:jc w:val="left"/>
      </w:pPr>
      <w:r>
        <w:rPr>
          <w:u w:val="single"/>
        </w:rPr>
        <w:t xml:space="preserve">(b) The department shall review the extension request from the producer or group of producers within 30 days of the request and approve, partially approve, deny, or request additional information to evaluate the extension request.</w:t>
      </w:r>
    </w:p>
    <w:p>
      <w:pPr>
        <w:spacing w:before="0" w:after="0" w:line="408" w:lineRule="exact"/>
        <w:ind w:left="0" w:right="0" w:firstLine="576"/>
        <w:jc w:val="left"/>
      </w:pPr>
      <w:r>
        <w:rPr>
          <w:u w:val="single"/>
        </w:rPr>
        <w:t xml:space="preserve">(c) The department may renew an approved extension annually, upon request of a producer or group of producers, and submission of data demonstrating that the conditions justifying the current extension remain in place.</w:t>
      </w:r>
    </w:p>
    <w:p>
      <w:pPr>
        <w:spacing w:before="0" w:after="0" w:line="408" w:lineRule="exact"/>
        <w:ind w:left="0" w:right="0" w:firstLine="576"/>
        <w:jc w:val="left"/>
      </w:pPr>
      <w:r>
        <w:rPr>
          <w:u w:val="single"/>
        </w:rPr>
        <w:t xml:space="preserve">(d) If an extension is granted, the department may report to the legislature any potential need to revise these requirements, prior to the expiration of a one-year extension period.</w:t>
      </w:r>
    </w:p>
    <w:p>
      <w:pPr>
        <w:spacing w:before="0" w:after="0" w:line="408" w:lineRule="exact"/>
        <w:ind w:left="0" w:right="0" w:firstLine="576"/>
        <w:jc w:val="left"/>
      </w:pPr>
      <w:r>
        <w:rPr>
          <w:u w:val="single"/>
        </w:rPr>
        <w:t xml:space="preserve">(7)</w:t>
      </w:r>
      <w:r>
        <w:rPr/>
        <w:t xml:space="preserve"> A producer that does not achieve the postconsumer recycled content requirements established under this </w:t>
      </w:r>
      <w:r>
        <w:t>((</w:t>
      </w:r>
      <w:r>
        <w:rPr>
          <w:strike/>
        </w:rPr>
        <w:t xml:space="preserve">section</w:t>
      </w:r>
      <w:r>
        <w:t>))</w:t>
      </w:r>
      <w:r>
        <w:rPr/>
        <w:t xml:space="preserve"> </w:t>
      </w:r>
      <w:r>
        <w:rPr>
          <w:u w:val="single"/>
        </w:rPr>
        <w:t xml:space="preserve">chapter</w:t>
      </w:r>
      <w:r>
        <w:rPr/>
        <w:t xml:space="preserve">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w:t>
      </w:r>
      <w:r>
        <w:rPr>
          <w:u w:val="single"/>
        </w:rPr>
        <w:t xml:space="preserve">product containers</w:t>
      </w:r>
      <w:r>
        <w:rPr/>
        <w:t xml:space="preserve"> and personal care product containers or plastic trash bags purchased by a city, town, or municipal corporation, or its contractor.</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The department may enter into contracts for the services required to implement this chapter and related duties of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In-state distributors, wholesalers, and retailers in possession of covered products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 (c)</w:t>
      </w:r>
      <w:r>
        <w:t>))</w:t>
      </w:r>
      <w:r>
        <w:rPr/>
        <w:t xml:space="preserve"> </w:t>
      </w:r>
      <w:r>
        <w:rPr>
          <w:u w:val="single"/>
        </w:rPr>
        <w:t xml:space="preserve">through (f)</w:t>
      </w:r>
      <w:r>
        <w:rPr/>
        <w:t xml:space="preserve"> of this subsection, beginning </w:t>
      </w:r>
      <w:r>
        <w:t>((</w:t>
      </w:r>
      <w:r>
        <w:rPr>
          <w:strike/>
        </w:rPr>
        <w:t xml:space="preserve">April 1</w:t>
      </w:r>
      <w:r>
        <w:t>))</w:t>
      </w:r>
      <w:r>
        <w:rPr/>
        <w:t xml:space="preserve"> </w:t>
      </w:r>
      <w:r>
        <w:rPr>
          <w:u w:val="single"/>
        </w:rPr>
        <w:t xml:space="preserve">June 30</w:t>
      </w:r>
      <w:r>
        <w:rPr/>
        <w:t xml:space="preserve">,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w:t>
      </w:r>
      <w:r>
        <w:t>((</w:t>
      </w:r>
      <w:r>
        <w:rPr>
          <w:strike/>
        </w:rPr>
        <w:t xml:space="preserve">manufacturer</w:t>
      </w:r>
      <w:r>
        <w:t>))</w:t>
      </w:r>
      <w:r>
        <w:rPr/>
        <w:t xml:space="preserve"> </w:t>
      </w:r>
      <w:r>
        <w:rPr>
          <w:u w:val="single"/>
        </w:rPr>
        <w:t xml:space="preserve">producer</w:t>
      </w:r>
      <w:r>
        <w:rPr/>
        <w:t xml:space="preserve">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w:t>
      </w:r>
      <w:r>
        <w:rPr>
          <w:u w:val="single"/>
        </w:rPr>
        <w:t xml:space="preserve">The report required in (a) of this subsection must include a certificate of compliance or similar proof of certification conducted by a nationally recognized, independent third party that has achieved ISO/IEC 17065 accreditation, as it existed as of January 1, 2023, or a similar certification identified by the department. The proof of certification must include all of the following:</w:t>
      </w:r>
    </w:p>
    <w:p>
      <w:pPr>
        <w:spacing w:before="0" w:after="0" w:line="408" w:lineRule="exact"/>
        <w:ind w:left="0" w:right="0" w:firstLine="576"/>
        <w:jc w:val="left"/>
      </w:pPr>
      <w:r>
        <w:rPr>
          <w:u w:val="single"/>
        </w:rPr>
        <w:t xml:space="preserve">(i) The names, locations, and contact information of all sources of postconsumer recycled content material and suppliers of postconsumer recycled content material;</w:t>
      </w:r>
    </w:p>
    <w:p>
      <w:pPr>
        <w:spacing w:before="0" w:after="0" w:line="408" w:lineRule="exact"/>
        <w:ind w:left="0" w:right="0" w:firstLine="576"/>
        <w:jc w:val="left"/>
      </w:pPr>
      <w:r>
        <w:rPr>
          <w:u w:val="single"/>
        </w:rPr>
        <w:t xml:space="preserve">(ii) The quantity and dates of postconsumer recycled content material purchases by the producer; and</w:t>
      </w:r>
    </w:p>
    <w:p>
      <w:pPr>
        <w:spacing w:before="0" w:after="0" w:line="408" w:lineRule="exact"/>
        <w:ind w:left="0" w:right="0" w:firstLine="576"/>
        <w:jc w:val="left"/>
      </w:pPr>
      <w:r>
        <w:rPr>
          <w:u w:val="single"/>
        </w:rPr>
        <w:t xml:space="preserve">(iii) How postconsumer recycled content material was obtained.</w:t>
      </w:r>
    </w:p>
    <w:p>
      <w:pPr>
        <w:spacing w:before="0" w:after="0" w:line="408" w:lineRule="exact"/>
        <w:ind w:left="0" w:right="0" w:firstLine="576"/>
        <w:jc w:val="left"/>
      </w:pPr>
      <w:r>
        <w:rPr>
          <w:u w:val="single"/>
        </w:rPr>
        <w:t xml:space="preserve">(c)</w:t>
      </w:r>
      <w:r>
        <w:rPr/>
        <w:t xml:space="preserve"> The requirements of (a) of this subsection apply to household cleaning </w:t>
      </w:r>
      <w:r>
        <w:rPr>
          <w:u w:val="single"/>
        </w:rPr>
        <w:t xml:space="preserve">products in plastic containers</w:t>
      </w:r>
      <w:r>
        <w:rPr/>
        <w:t xml:space="preserve"> and personal care products in plastic containers beginning </w:t>
      </w:r>
      <w:r>
        <w:t>((</w:t>
      </w:r>
      <w:r>
        <w:rPr>
          <w:strike/>
        </w:rPr>
        <w:t xml:space="preserve">April 1</w:t>
      </w:r>
      <w:r>
        <w:t>))</w:t>
      </w:r>
      <w:r>
        <w:rPr/>
        <w:t xml:space="preserve"> </w:t>
      </w:r>
      <w:r>
        <w:rPr>
          <w:u w:val="single"/>
        </w:rPr>
        <w:t xml:space="preserve">June 30</w:t>
      </w:r>
      <w:r>
        <w:rPr/>
        <w:t xml:space="preserve">, 2026.</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requirements of (a) of this subsection apply to wine in 187 milliliter plastic beverage containers and dairy milk in plastic beverage containers beginning </w:t>
      </w:r>
      <w:r>
        <w:t>((</w:t>
      </w:r>
      <w:r>
        <w:rPr>
          <w:strike/>
        </w:rPr>
        <w:t xml:space="preserve">April 1, 2029</w:t>
      </w:r>
      <w:r>
        <w:t>))</w:t>
      </w:r>
      <w:r>
        <w:rPr/>
        <w:t xml:space="preserve"> </w:t>
      </w:r>
      <w:r>
        <w:rPr>
          <w:u w:val="single"/>
        </w:rPr>
        <w:t xml:space="preserve">June 30, 2026</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 The requirements of (a) of this subsection apply to polypropylene plastic tubs beginning June 30, 2029.</w:t>
      </w:r>
    </w:p>
    <w:p>
      <w:pPr>
        <w:spacing w:before="0" w:after="0" w:line="408" w:lineRule="exact"/>
        <w:ind w:left="0" w:right="0" w:firstLine="576"/>
        <w:jc w:val="left"/>
      </w:pPr>
      <w:r>
        <w:rPr>
          <w:u w:val="single"/>
        </w:rPr>
        <w:t xml:space="preserve">(f) The requirements of (a) of this subsection apply to polyethylene terephthalate thermoform plastic containers beginning June 30, 2029.</w:t>
      </w:r>
    </w:p>
    <w:p>
      <w:pPr>
        <w:spacing w:before="0" w:after="0" w:line="408" w:lineRule="exact"/>
        <w:ind w:left="0" w:right="0" w:firstLine="576"/>
        <w:jc w:val="left"/>
      </w:pPr>
      <w:r>
        <w:rPr>
          <w:u w:val="single"/>
        </w:rPr>
        <w:t xml:space="preserve">(g) The requirements of (a) of this subsection apply to single-use plastic cups made of polyethylene terephthalate, polypropylene, or polystyrene beginning June 30, 2030.</w:t>
      </w:r>
    </w:p>
    <w:p>
      <w:pPr>
        <w:spacing w:before="0" w:after="0" w:line="408" w:lineRule="exact"/>
        <w:ind w:left="0" w:right="0" w:firstLine="576"/>
        <w:jc w:val="left"/>
      </w:pPr>
      <w:r>
        <w:rPr>
          <w:u w:val="single"/>
        </w:rPr>
        <w:t xml:space="preserve">(h)</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u w:val="single"/>
        </w:rPr>
        <w:t xml:space="preserve">(3) The department must review and may approve reports submitted under this section. The department must:</w:t>
      </w:r>
    </w:p>
    <w:p>
      <w:pPr>
        <w:spacing w:before="0" w:after="0" w:line="408" w:lineRule="exact"/>
        <w:ind w:left="0" w:right="0" w:firstLine="576"/>
        <w:jc w:val="left"/>
      </w:pPr>
      <w:r>
        <w:rPr>
          <w:u w:val="single"/>
        </w:rPr>
        <w:t xml:space="preserve">(a) Make reports submitted under this section, including petitions for exclusions or rate adjustments under this chapter, available for public review and comment for at least 30 days upon the receipt of the annual report by the department;</w:t>
      </w:r>
    </w:p>
    <w:p>
      <w:pPr>
        <w:spacing w:before="0" w:after="0" w:line="408" w:lineRule="exact"/>
        <w:ind w:left="0" w:right="0" w:firstLine="576"/>
        <w:jc w:val="left"/>
      </w:pPr>
      <w:r>
        <w:rPr>
          <w:u w:val="single"/>
        </w:rPr>
        <w:t xml:space="preserve">(b) Make a determination as to whether or not an annual report meets the requirements of this section and notify the producer of the:</w:t>
      </w:r>
    </w:p>
    <w:p>
      <w:pPr>
        <w:spacing w:before="0" w:after="0" w:line="408" w:lineRule="exact"/>
        <w:ind w:left="0" w:right="0" w:firstLine="576"/>
        <w:jc w:val="left"/>
      </w:pPr>
      <w:r>
        <w:rPr>
          <w:u w:val="single"/>
        </w:rPr>
        <w:t xml:space="preserve">(i) Determination of approval of the report; or</w:t>
      </w:r>
    </w:p>
    <w:p>
      <w:pPr>
        <w:spacing w:before="0" w:after="0" w:line="408" w:lineRule="exact"/>
        <w:ind w:left="0" w:right="0" w:firstLine="576"/>
        <w:jc w:val="left"/>
      </w:pPr>
      <w:r>
        <w:rPr>
          <w:u w:val="single"/>
        </w:rPr>
        <w:t xml:space="preserve">(ii) Reasons for not approving the report. The producer must submit a revised report within 60 days after receipt of the letter of disapproval.</w:t>
      </w:r>
    </w:p>
    <w:p>
      <w:pPr>
        <w:spacing w:before="0" w:after="0" w:line="408" w:lineRule="exact"/>
        <w:ind w:left="0" w:right="0" w:firstLine="576"/>
        <w:jc w:val="left"/>
      </w:pPr>
      <w:r>
        <w:rPr>
          <w:u w:val="single"/>
        </w:rPr>
        <w:t xml:space="preserve">(4) The department must post approved annual reports submitted by each producer under this section on its website. The department must also post on its website all resin suppliers meeting postconsumer recycled content certification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040</w:t>
      </w:r>
      <w:r>
        <w:rPr/>
        <w:t xml:space="preserve"> and 2021 c 313 s 5 are each amended to read as follows:</w:t>
      </w:r>
    </w:p>
    <w:p>
      <w:pPr>
        <w:spacing w:before="0" w:after="0" w:line="408" w:lineRule="exact"/>
        <w:ind w:left="0" w:right="0" w:firstLine="576"/>
        <w:jc w:val="left"/>
      </w:pPr>
      <w:r>
        <w:rPr/>
        <w:t xml:space="preserve">(1)(a) A producer that does not meet the minimum postconsumer recycled content requirements pursuant to </w:t>
      </w:r>
      <w:r>
        <w:t>((</w:t>
      </w:r>
      <w:r>
        <w:rPr>
          <w:strike/>
        </w:rPr>
        <w:t xml:space="preserve">RCW 70A.245.020</w:t>
      </w:r>
      <w:r>
        <w:t>))</w:t>
      </w:r>
      <w:r>
        <w:rPr/>
        <w:t xml:space="preserve"> </w:t>
      </w:r>
      <w:r>
        <w:rPr>
          <w:u w:val="single"/>
        </w:rPr>
        <w:t xml:space="preserve">this chapter</w:t>
      </w:r>
      <w:r>
        <w:rPr/>
        <w:t xml:space="preserve"> is subject to a penalty pursuant to this section. Beginning June 1st of the year following the first year that minimum postconsumer recycled product content requirements apply to a category of covered product, the penalty must be calculated consistent with subsection (2) of this section unless a penalty reduction or corrective action plan has been approved pursuant to subsection (3) of this section.</w:t>
      </w:r>
    </w:p>
    <w:p>
      <w:pPr>
        <w:spacing w:before="0" w:after="0" w:line="408" w:lineRule="exact"/>
        <w:ind w:left="0" w:right="0" w:firstLine="576"/>
        <w:jc w:val="left"/>
      </w:pPr>
      <w:r>
        <w:rPr/>
        <w:t xml:space="preserve">(b) A producer that is assessed a penalty pursuant to this section may pay the penalty to the department in one payment, in quarterly installments, or arrange an alternative payment schedule subject to the approval of the department, not to exceed a 12-month payment schedule unless the department determines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w:t>
      </w:r>
      <w:r>
        <w:t>((</w:t>
      </w:r>
      <w:r>
        <w:rPr>
          <w:strike/>
        </w:rPr>
        <w:t xml:space="preserve">June</w:t>
      </w:r>
      <w:r>
        <w:t>))</w:t>
      </w:r>
      <w:r>
        <w:rPr/>
        <w:t xml:space="preserve"> </w:t>
      </w:r>
      <w:r>
        <w:rPr>
          <w:u w:val="single"/>
        </w:rPr>
        <w:t xml:space="preserve">October</w:t>
      </w:r>
      <w:r>
        <w:rPr/>
        <w:t xml:space="preserve"> 1st of the year following the first year that minimum postconsumer recycled product content requirements apply to a category of covered product, and annually thereafter, the department shall determine the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per category used by the producer to produce covered products sold or offered for sale in or into Washington state, in accordance with the following:</w:t>
      </w:r>
    </w:p>
    <w:p>
      <w:pPr>
        <w:spacing w:before="0" w:after="0" w:line="408" w:lineRule="exact"/>
        <w:ind w:left="0" w:right="0" w:firstLine="576"/>
        <w:jc w:val="left"/>
      </w:pPr>
      <w:r>
        <w:rPr/>
        <w:t xml:space="preserve">(a)(i) The annual penalty amount assessed to a producer must equal the product of both of the following: The total pounds of plastic used per category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producer, as reported pursuant to RCW 70A.245.030.</w:t>
      </w:r>
    </w:p>
    <w:p>
      <w:pPr>
        <w:spacing w:before="0" w:after="0" w:line="408" w:lineRule="exact"/>
        <w:ind w:left="0" w:right="0" w:firstLine="576"/>
        <w:jc w:val="left"/>
      </w:pPr>
      <w:r>
        <w:rPr/>
        <w:t xml:space="preserve">(ii) If the product calculated pursuant to (a) of this subsection is equal to or less than zero, the department may not assess a penalty.</w:t>
      </w:r>
    </w:p>
    <w:p>
      <w:pPr>
        <w:spacing w:before="0" w:after="0" w:line="408" w:lineRule="exact"/>
        <w:ind w:left="0" w:right="0" w:firstLine="576"/>
        <w:jc w:val="left"/>
      </w:pPr>
      <w:r>
        <w:rPr/>
        <w:t xml:space="preserve">(3)(a)(i) The department shall consider granting a reduction of penalties assessed pursuant to this section for the purpose of meeting the minimum postconsumer recycled content requirements required pursuant to RCW 70A.245.020.</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producer from meeting the requirements.</w:t>
      </w:r>
    </w:p>
    <w:p>
      <w:pPr>
        <w:spacing w:before="0" w:after="0" w:line="408" w:lineRule="exact"/>
        <w:ind w:left="0" w:right="0" w:firstLine="576"/>
        <w:jc w:val="left"/>
      </w:pPr>
      <w:r>
        <w:rPr/>
        <w:t xml:space="preserve">(b) In lieu of or in addition to assessing a penalty under this section, the department may require a producer to submit a corrective action plan detailing how the producer plans to come into compliance with </w:t>
      </w:r>
      <w:r>
        <w:t>((</w:t>
      </w:r>
      <w:r>
        <w:rPr>
          <w:strike/>
        </w:rPr>
        <w:t xml:space="preserve">RCW 70A.245.020</w:t>
      </w:r>
      <w:r>
        <w:t>))</w:t>
      </w:r>
      <w:r>
        <w:rPr/>
        <w:t xml:space="preserve"> </w:t>
      </w:r>
      <w:r>
        <w:rPr>
          <w:u w:val="single"/>
        </w:rPr>
        <w:t xml:space="preserve">the minimum postconsumer recycled content requirements of this chapter</w:t>
      </w:r>
      <w:r>
        <w:rPr/>
        <w:t xml:space="preserve">.</w:t>
      </w:r>
    </w:p>
    <w:p>
      <w:pPr>
        <w:spacing w:before="0" w:after="0" w:line="408" w:lineRule="exact"/>
        <w:ind w:left="0" w:right="0" w:firstLine="576"/>
        <w:jc w:val="left"/>
      </w:pPr>
      <w:r>
        <w:rPr/>
        <w:t xml:space="preserve">(4) For the purposes of determining compliance with the postconsumer recycled content requirements of this chapter, the department may consider the date of manufacture of a covered product or the container of a covered product.</w:t>
      </w:r>
    </w:p>
    <w:p>
      <w:pPr>
        <w:spacing w:before="0" w:after="0" w:line="408" w:lineRule="exact"/>
        <w:ind w:left="0" w:right="0" w:firstLine="576"/>
        <w:jc w:val="left"/>
      </w:pPr>
      <w:r>
        <w:rPr/>
        <w:t xml:space="preserve">(5) A producer shall pay the penalty assessed pursuant to this section, as applicable, based on the information reported to the department as required under RCW 70A.245.030 in the form and manner prescribed by the department.</w:t>
      </w:r>
    </w:p>
    <w:p>
      <w:pPr>
        <w:spacing w:before="0" w:after="0" w:line="408" w:lineRule="exact"/>
        <w:ind w:left="0" w:right="0" w:firstLine="576"/>
        <w:jc w:val="left"/>
      </w:pPr>
      <w:r>
        <w:rPr/>
        <w:t xml:space="preserve">(6) A producer may appeal the penalty assessed under this section to the pollution control hearings board within 30 days of assessment.</w:t>
      </w:r>
    </w:p>
    <w:p>
      <w:pPr>
        <w:spacing w:before="0" w:after="0" w:line="408" w:lineRule="exact"/>
        <w:ind w:left="0" w:right="0" w:firstLine="576"/>
        <w:jc w:val="left"/>
      </w:pPr>
      <w:r>
        <w:rPr/>
        <w:t xml:space="preserve">(7) Penalties collected under this section must be deposited in the recycling enhancement account created in RCW 70A.245.100.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060</w:t>
      </w:r>
      <w:r>
        <w:rPr/>
        <w:t xml:space="preserve"> and 2021 c 313 s 7 are each amended to read as follows:</w:t>
      </w:r>
    </w:p>
    <w:p>
      <w:pPr>
        <w:spacing w:before="0" w:after="0" w:line="408" w:lineRule="exact"/>
        <w:ind w:left="0" w:right="0" w:firstLine="576"/>
        <w:jc w:val="left"/>
      </w:pPr>
      <w:r>
        <w:rPr/>
        <w:t xml:space="preserve">(1) Beginning January 1, 2023, producers shall label each package containing plastic trash bags sold, offered for sale, or distributed in or into Washington with:</w:t>
      </w:r>
    </w:p>
    <w:p>
      <w:pPr>
        <w:spacing w:before="0" w:after="0" w:line="408" w:lineRule="exact"/>
        <w:ind w:left="0" w:right="0" w:firstLine="576"/>
        <w:jc w:val="left"/>
      </w:pPr>
      <w:r>
        <w:rPr/>
        <w:t xml:space="preserve">(a) The name of the producer and the city, state, and country where the producer is located, which may be designated as the location of the producer's corporate headquarters </w:t>
      </w:r>
      <w:r>
        <w:rPr>
          <w:u w:val="single"/>
        </w:rPr>
        <w:t xml:space="preserve">and, beginning January 1, 2025, with the percentage of postconsumer recycled content that the plastic trash bag contains in accordance with 16 C.F.R. Part 260, as it existed as of the effective date of this section</w:t>
      </w:r>
      <w:r>
        <w:rPr/>
        <w:t xml:space="preserve">; or</w:t>
      </w:r>
    </w:p>
    <w:p>
      <w:pPr>
        <w:spacing w:before="0" w:after="0" w:line="408" w:lineRule="exact"/>
        <w:ind w:left="0" w:right="0" w:firstLine="576"/>
        <w:jc w:val="left"/>
      </w:pPr>
      <w:r>
        <w:rPr/>
        <w:t xml:space="preserve">(b) A uniform resource locator or quick response code to an internet website that contains the information required pursuant to (a) of this subsection.</w:t>
      </w:r>
    </w:p>
    <w:p>
      <w:pPr>
        <w:spacing w:before="0" w:after="0" w:line="408" w:lineRule="exact"/>
        <w:ind w:left="0" w:right="0" w:firstLine="576"/>
        <w:jc w:val="left"/>
      </w:pPr>
      <w:r>
        <w:rPr/>
        <w:t xml:space="preserve">(2)(a) The provisions of subsection (1) of this section do not apply to a plastic bag that is designed and manufactured to hold, store, or transport dangerous waste or biomedical waste.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"Biomedical waste" means any waste defined as that term under RCW 70A.228.010; and</w:t>
      </w:r>
    </w:p>
    <w:p>
      <w:pPr>
        <w:spacing w:before="0" w:after="0" w:line="408" w:lineRule="exact"/>
        <w:ind w:left="0" w:right="0" w:firstLine="576"/>
        <w:jc w:val="left"/>
      </w:pPr>
      <w:r>
        <w:rPr/>
        <w:t xml:space="preserve">(ii) "Dangerous waste" means any waste defined as dangerous wastes under RCW 70A.300.010.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090</w:t>
      </w:r>
      <w:r>
        <w:rPr/>
        <w:t xml:space="preserve"> and 2021 c 313 s 12 are each amended to read as follows:</w:t>
      </w:r>
    </w:p>
    <w:p>
      <w:pPr>
        <w:spacing w:before="0" w:after="0" w:line="408" w:lineRule="exact"/>
        <w:ind w:left="0" w:right="0" w:firstLine="576"/>
        <w:jc w:val="left"/>
      </w:pPr>
      <w:r>
        <w:rPr/>
        <w:t xml:space="preserve">(1) The department may conduct audits and investigations for the purpose of ensuring compliance with </w:t>
      </w:r>
      <w:r>
        <w:t>((</w:t>
      </w:r>
      <w:r>
        <w:rPr>
          <w:strike/>
        </w:rPr>
        <w:t xml:space="preserve">RCW 70A.245.020 and 70A.245.040</w:t>
      </w:r>
      <w:r>
        <w:t>))</w:t>
      </w:r>
      <w:r>
        <w:rPr/>
        <w:t xml:space="preserve"> </w:t>
      </w:r>
      <w:r>
        <w:rPr>
          <w:u w:val="single"/>
        </w:rPr>
        <w:t xml:space="preserve">the postconsumer recycled content requirements of this chapter</w:t>
      </w:r>
      <w:r>
        <w:rPr/>
        <w:t xml:space="preserve"> based on the information reported under RCW 70A.245.030.</w:t>
      </w:r>
    </w:p>
    <w:p>
      <w:pPr>
        <w:spacing w:before="0" w:after="0" w:line="408" w:lineRule="exact"/>
        <w:ind w:left="0" w:right="0" w:firstLine="576"/>
        <w:jc w:val="left"/>
      </w:pPr>
      <w:r>
        <w:rPr/>
        <w:t xml:space="preserve">(2) The department shall annually publish a list of registered producers of covered products </w:t>
      </w:r>
      <w:r>
        <w:rPr>
          <w:u w:val="single"/>
        </w:rPr>
        <w:t xml:space="preserve">subject to minimum postconsumer recycled content requirements</w:t>
      </w:r>
      <w:r>
        <w:rPr/>
        <w:t xml:space="preserve">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 To assist regulated parties with the requirements specified under RCW 70A.245.070 and 70A.245.080,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RCW 70A.245.070 and restrictions on the provision of optional serviceware under RCW 70A.245.080;</w:t>
      </w:r>
    </w:p>
    <w:p>
      <w:pPr>
        <w:spacing w:before="0" w:after="0" w:line="408" w:lineRule="exact"/>
        <w:ind w:left="0" w:right="0" w:firstLine="576"/>
        <w:jc w:val="left"/>
      </w:pPr>
      <w:r>
        <w:rPr/>
        <w:t xml:space="preserve">(b) For education and outreach to help implement RCW 70A.245.070 and 70A.245.080,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(4) The department may adopt rules as necessary to administer, implement,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110</w:t>
      </w:r>
      <w:r>
        <w:rPr/>
        <w:t xml:space="preserve"> and 2021 c 313 s 14 are each amended to read as follows:</w:t>
      </w:r>
    </w:p>
    <w:p>
      <w:pPr>
        <w:spacing w:before="0" w:after="0" w:line="408" w:lineRule="exact"/>
        <w:ind w:left="0" w:right="0" w:firstLine="576"/>
        <w:jc w:val="left"/>
      </w:pPr>
      <w:r>
        <w:rPr/>
        <w:t xml:space="preserve">The recycled content account is created in the custody of the state treasurer. All receipts received by the department under RCW 70A.245.020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w:t>
      </w:r>
      <w:r>
        <w:t>((</w:t>
      </w:r>
      <w:r>
        <w:rPr>
          <w:strike/>
        </w:rPr>
        <w:t xml:space="preserve">the requirements of RCW 70A.245.020 through 70A.245.060 and 70A.245.090 (1), (2), and (4)</w:t>
      </w:r>
      <w:r>
        <w:t>))</w:t>
      </w:r>
      <w:r>
        <w:rPr/>
        <w:t xml:space="preserve"> </w:t>
      </w:r>
      <w:r>
        <w:rPr>
          <w:u w:val="single"/>
        </w:rPr>
        <w:t xml:space="preserve">the provisions of this chapter related to minimum postconsumer recycled content of products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120</w:t>
      </w:r>
      <w:r>
        <w:rPr/>
        <w:t xml:space="preserve"> and 2021 c 313 s 15 are each amended to read as follows:</w:t>
      </w:r>
    </w:p>
    <w:p>
      <w:pPr>
        <w:spacing w:before="0" w:after="0" w:line="408" w:lineRule="exact"/>
        <w:ind w:left="0" w:right="0" w:firstLine="576"/>
        <w:jc w:val="left"/>
      </w:pPr>
      <w:r>
        <w:rPr/>
        <w:t xml:space="preserve">(1) Subject to the availability of amounts appropriated for this specific purpose prior to January 1, 2028, the department shall contract with a research university or an independent third-party consultant to study the plastic resin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covered products pursuant to </w:t>
      </w:r>
      <w:r>
        <w:t>((</w:t>
      </w:r>
      <w:r>
        <w:rPr>
          <w:strike/>
        </w:rPr>
        <w:t xml:space="preserve">RCW 70A.245.020 and 70A.245.030</w:t>
      </w:r>
      <w:r>
        <w:t>))</w:t>
      </w:r>
      <w:r>
        <w:rPr/>
        <w:t xml:space="preserve"> </w:t>
      </w:r>
      <w:r>
        <w:rPr>
          <w:u w:val="single"/>
        </w:rPr>
        <w:t xml:space="preserve">this chapter</w:t>
      </w:r>
      <w:r>
        <w:rPr/>
        <w:t xml:space="preserve">; and</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w:t>
      </w:r>
    </w:p>
    <w:p>
      <w:pPr>
        <w:spacing w:before="0" w:after="0" w:line="408" w:lineRule="exact"/>
        <w:ind w:left="0" w:right="0" w:firstLine="576"/>
        <w:jc w:val="left"/>
      </w:pPr>
      <w:r>
        <w:rPr/>
        <w:t xml:space="preserve">(3) This section expires July 1, 2029.</w:t>
      </w:r>
    </w:p>
    <w:p>
      <w:pPr>
        <w:keepNext/>
        <w:spacing w:before="240" w:after="0" w:line="408" w:lineRule="exact"/>
        <w:ind w:left="0" w:right="0" w:firstLine="576"/>
        <w:jc w:val="center"/>
      </w:pPr>
      <w:r>
        <w:rPr>
          <w:b/>
        </w:rPr>
        <w:t xml:space="preserve">PART 5</w:t>
      </w:r>
    </w:p>
    <w:p>
      <w:pPr>
        <w:keepNext/>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UTILITIES AND TRANSPORTATION COMMISSION REPORT TO THE LEGISLATURE.</w:t>
      </w:r>
      <w:r>
        <w:t xml:space="preserve">  </w:t>
      </w:r>
      <w:r>
        <w:rPr/>
        <w:t xml:space="preserve">(1) By December 1, 2024, the utilities and transportation commission, in consultation with counties, cities, and regulated solid waste collection companies, must submit a report to the appropriate committees of the legislature addressing how to improve processes, including increasing the number of customers served and improving the ease of administration, for providing discounts for low-income solid waste collection company customers.</w:t>
      </w:r>
    </w:p>
    <w:p>
      <w:pPr>
        <w:spacing w:before="0" w:after="0" w:line="408" w:lineRule="exact"/>
        <w:ind w:left="0" w:right="0" w:firstLine="576"/>
        <w:jc w:val="left"/>
      </w:pPr>
      <w:r>
        <w:rPr/>
        <w:t xml:space="preserve">(2) The utilities and transportation commission's recommendations may include proposed changes to the provisions of RCW 81.77.195. The commission's recommendations must consider how local governments or nonprofit partners should certify the eligibility of low-income customers for discounts, and the appropriate role of the commission in approving proposed rates, charges, and services and in setting standards for low-income solid waste collection rate discount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 210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110</w:t>
      </w:r>
      <w:r>
        <w:rPr/>
        <w:t xml:space="preserve"> and 2021 c 313 s 14 are each amended to read as follows:</w:t>
      </w:r>
    </w:p>
    <w:p>
      <w:pPr>
        <w:spacing w:before="0" w:after="0" w:line="408" w:lineRule="exact"/>
        <w:ind w:left="0" w:right="0" w:firstLine="576"/>
        <w:jc w:val="left"/>
      </w:pPr>
      <w:r>
        <w:rPr/>
        <w:t xml:space="preserve">The recycled content account is created in the custody of the state treasurer. All receipts received by the department under RCW 70A.245.020 </w:t>
      </w:r>
      <w:r>
        <w:rPr>
          <w:u w:val="single"/>
        </w:rPr>
        <w:t xml:space="preserve">and fees paid under section 210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RCW 70A.245.020 through 70A.245.060 </w:t>
      </w:r>
      <w:r>
        <w:t>((</w:t>
      </w:r>
      <w:r>
        <w:rPr>
          <w:strike/>
        </w:rPr>
        <w:t xml:space="preserve">and</w:t>
      </w:r>
      <w:r>
        <w:t>))</w:t>
      </w:r>
      <w:r>
        <w:rPr>
          <w:u w:val="single"/>
        </w:rPr>
        <w:t xml:space="preserve">,</w:t>
      </w:r>
      <w:r>
        <w:rPr/>
        <w:t xml:space="preserve"> 70A.245.090 (1), (2), and (4)</w:t>
      </w:r>
      <w:r>
        <w:rPr>
          <w:u w:val="single"/>
        </w:rPr>
        <w:t xml:space="preserve">, and sections 209 and 210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w:t>
      </w:r>
      <w:r>
        <w:rPr>
          <w:u w:val="single"/>
        </w:rPr>
        <w:t xml:space="preserve">section 210 of this act,</w:t>
      </w:r>
      <w:r>
        <w:rPr/>
        <w:t xml:space="preserve">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70A.555.110, 70A.560.020,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w:t>
      </w:r>
      <w:r>
        <w:rPr>
          <w:u w:val="single"/>
        </w:rPr>
        <w:t xml:space="preserve">(i)</w:t>
      </w:r>
      <w:r>
        <w:rPr/>
        <w:t xml:space="preserve">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u w:val="single"/>
        </w:rPr>
        <w:t xml:space="preserve">(ii) The activities of the department under sections 206 through 208 and 211 of this act are eligible uses of the climate commitment account under (k)(i) of this subsection;</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211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308 of this act are each added to </w:t>
      </w:r>
      <w:r>
        <w:rPr/>
        <w:t xml:space="preserve">chapter </w:t>
      </w:r>
      <w:r>
        <w:t xml:space="preserve">70A</w:t>
      </w:r>
      <w:r>
        <w:rPr/>
        <w:t xml:space="preserve">.</w:t>
      </w:r>
      <w:r>
        <w:t xml:space="preserve">245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9c724e3d5fd40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5212102cf4894" /><Relationship Type="http://schemas.openxmlformats.org/officeDocument/2006/relationships/footer" Target="/word/footer1.xml" Id="Re9c724e3d5fd40b2" /></Relationships>
</file>