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4e00e152534fae" /></Relationships>
</file>

<file path=word/document.xml><?xml version="1.0" encoding="utf-8"?>
<w:document xmlns:w="http://schemas.openxmlformats.org/wordprocessingml/2006/main">
  <w:body>
    <w:p>
      <w:r>
        <w:t>H-2216.1</w:t>
      </w:r>
    </w:p>
    <w:p>
      <w:pPr>
        <w:jc w:val="center"/>
      </w:pPr>
      <w:r>
        <w:t>_______________________________________________</w:t>
      </w:r>
    </w:p>
    <w:p/>
    <w:p>
      <w:pPr>
        <w:jc w:val="center"/>
      </w:pPr>
      <w:r>
        <w:rPr>
          <w:b/>
        </w:rPr>
        <w:t>HOUSE BILL 1907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Tharinger, Riccelli, Reed, Ormsby, Callan, Gregerson, and Reeves</w:t>
      </w:r>
    </w:p>
    <w:p/>
    <w:p>
      <w:r>
        <w:rPr>
          <w:t xml:space="preserve">Prefiled 12/07/23.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medical assistant-EMT certification; amending RCW 18.360.010, 18.360.020, 18.360.030, 18.360.040, and 18.360.050; and reenacting and amending RCW 18.120.020 and 18.130.040.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2023 c 134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w:t>
      </w:r>
      <w:r>
        <w:rPr>
          <w:u w:val="single"/>
        </w:rPr>
        <w:t xml:space="preserve">"Medical assistant-EMT" means a person registered under RCW 18.360.040 who also holds either an emergency medical technician certification under RCW 18.73.081 or a paramedic certification under RCW 18.71.205, and who performs functions as provided in RCW 18.360.050 under the supervision of a health care practitioner.</w:t>
      </w:r>
    </w:p>
    <w:p>
      <w:pPr>
        <w:spacing w:before="0" w:after="0" w:line="408" w:lineRule="exact"/>
        <w:ind w:left="0" w:right="0" w:firstLine="576"/>
        <w:jc w:val="left"/>
      </w:pPr>
      <w:r>
        <w:rPr>
          <w:u w:val="single"/>
        </w:rPr>
        <w:t xml:space="preserve">(8)</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administer vaccines, or obtain specimens for or perform diagnostic testing, but must be immediately available.</w:t>
      </w:r>
    </w:p>
    <w:p>
      <w:pPr>
        <w:spacing w:before="0" w:after="0" w:line="408" w:lineRule="exact"/>
        <w:ind w:left="0" w:right="0" w:firstLine="576"/>
        <w:jc w:val="left"/>
      </w:pPr>
      <w:r>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2017 c 336 s 15 are each amended to read as follows:</w:t>
      </w:r>
    </w:p>
    <w:p>
      <w:pPr>
        <w:spacing w:before="0" w:after="0" w:line="408" w:lineRule="exact"/>
        <w:ind w:left="0" w:right="0" w:firstLine="576"/>
        <w:jc w:val="left"/>
      </w:pPr>
      <w:r>
        <w:rPr/>
        <w:t xml:space="preserve">(1) No person may practice as a medical assistant-certified, medical assistant-hemodialysis technician, medical assistant-phlebotomist, </w:t>
      </w:r>
      <w:r>
        <w:rPr>
          <w:u w:val="single"/>
        </w:rPr>
        <w:t xml:space="preserve">medical assistant-EMT,</w:t>
      </w:r>
      <w:r>
        <w:rPr/>
        <w:t xml:space="preserve"> or forensic phlebotomist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2019 c 55 s 8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w:t>
      </w:r>
      <w:r>
        <w:rPr>
          <w:u w:val="single"/>
        </w:rPr>
        <w:t xml:space="preserve">medical assistant-EMT,</w:t>
      </w:r>
      <w:r>
        <w:rPr/>
        <w:t xml:space="preserve"> and forensic phlebotomist.</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w:t>
      </w:r>
      <w:r>
        <w:t>((</w:t>
      </w:r>
      <w:r>
        <w:rPr>
          <w:strike/>
        </w:rPr>
        <w:t xml:space="preserve">forty</w:t>
      </w:r>
      <w:r>
        <w:t>))</w:t>
      </w:r>
      <w:r>
        <w:rPr/>
        <w:t xml:space="preserve"> </w:t>
      </w:r>
      <w:r>
        <w:rPr>
          <w:u w:val="single"/>
        </w:rPr>
        <w:t xml:space="preserve">40</w:t>
      </w:r>
      <w:r>
        <w:rPr/>
        <w:t xml:space="preserve"> hours of classroom training for initial training, which may include online preclass homework.</w:t>
      </w:r>
    </w:p>
    <w:p>
      <w:pPr>
        <w:spacing w:before="0" w:after="0" w:line="408" w:lineRule="exact"/>
        <w:ind w:left="0" w:right="0" w:firstLine="576"/>
        <w:jc w:val="left"/>
      </w:pPr>
      <w:r>
        <w:rPr>
          <w:u w:val="single"/>
        </w:rPr>
        <w:t xml:space="preserve">(c) The qualifications for a medical assistant-EMT must be consistent with the qualifications for the emergency medical technician certification pursuant to RCW 18.73.081 or the paramedic certification pursuant to RCW 18.71.205. The secretary must ensure that any person with an emergency medical technician or paramedic certification is eligible for a medical assistant-EMT certification with no additional training or examination requirements if the certification for the emergency medical technician or a paramedic is in good standing.</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t>((</w:t>
      </w:r>
      <w:r>
        <w:rPr>
          <w:strike/>
        </w:rPr>
        <w:t xml:space="preserve">(3) The Washington medical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2023 c 134 s 2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and issuance of a certification, or after one year, whichever occurs first, and may not be renewed.</w:t>
      </w:r>
    </w:p>
    <w:p>
      <w:pPr>
        <w:spacing w:before="0" w:after="0" w:line="408" w:lineRule="exact"/>
        <w:ind w:left="0" w:right="0" w:firstLine="576"/>
        <w:jc w:val="left"/>
      </w:pPr>
      <w:r>
        <w:rPr/>
        <w:t xml:space="preserve">(2)(a)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(b) In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pPr>
        <w:spacing w:before="0" w:after="0" w:line="408" w:lineRule="exact"/>
        <w:ind w:left="0" w:right="0" w:firstLine="576"/>
        <w:jc w:val="left"/>
      </w:pPr>
      <w:r>
        <w:rPr/>
        <w:t xml:space="preserve">(3)(a)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(b) 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pPr>
        <w:spacing w:before="0" w:after="0" w:line="408" w:lineRule="exact"/>
        <w:ind w:left="0" w:right="0" w:firstLine="576"/>
        <w:jc w:val="left"/>
      </w:pPr>
      <w:r>
        <w:rPr/>
        <w:t xml:space="preserve">(4) </w:t>
      </w:r>
      <w:r>
        <w:rPr>
          <w:u w:val="single"/>
        </w:rPr>
        <w:t xml:space="preserve">The secretary shall issue a certification as a medical assistant-EMT to any person who meets the qualifications for a medical assistant-EMT established under RCW 18.360.030.</w:t>
      </w:r>
    </w:p>
    <w:p>
      <w:pPr>
        <w:spacing w:before="0" w:after="0" w:line="408" w:lineRule="exact"/>
        <w:ind w:left="0" w:right="0" w:firstLine="576"/>
        <w:jc w:val="left"/>
      </w:pPr>
      <w:r>
        <w:rPr>
          <w:u w:val="single"/>
        </w:rPr>
        <w:t xml:space="preserve">(5)</w:t>
      </w:r>
      <w:r>
        <w:rPr/>
        <w:t xml:space="preserve">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(5)</w:t>
      </w:r>
      <w:r>
        <w:t>))</w:t>
      </w:r>
      <w:r>
        <w:rPr/>
        <w:t xml:space="preserve"> </w:t>
      </w:r>
      <w:r>
        <w:rPr>
          <w:u w:val="single"/>
        </w:rPr>
        <w:t xml:space="preserve">(6)</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certification issued under subsections (1) through (3) of this section is transferable between different practice settings. </w:t>
      </w:r>
      <w:r>
        <w:rPr>
          <w:u w:val="single"/>
        </w:rPr>
        <w:t xml:space="preserve">A certification under subsection (4) of this section is transferable between hospitals licensed under chapter 70.41 RCW.</w:t>
      </w:r>
      <w:r>
        <w:rPr/>
        <w:t xml:space="preserve"> A certification under subsection </w:t>
      </w:r>
      <w:r>
        <w:t>((</w:t>
      </w:r>
      <w:r>
        <w:rPr>
          <w:strike/>
        </w:rPr>
        <w:t xml:space="preserve">(4)</w:t>
      </w:r>
      <w:r>
        <w:t>))</w:t>
      </w:r>
      <w:r>
        <w:rPr/>
        <w:t xml:space="preserve"> </w:t>
      </w:r>
      <w:r>
        <w:rPr>
          <w:u w:val="single"/>
        </w:rPr>
        <w:t xml:space="preserve">(5)</w:t>
      </w:r>
      <w:r>
        <w:rPr/>
        <w:t xml:space="preserve">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2023 c 134 s 3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u w:val="single"/>
        </w:rPr>
        <w:t xml:space="preserve">(5)(a) A medical assistant-EMT may perform the following duties delegated by, and under the supervision of, a health care practitioner if the duties are within the scope and training of the medical assistant-EMT's emergency medical technician certification or paramedic certification:</w:t>
      </w:r>
    </w:p>
    <w:p>
      <w:pPr>
        <w:spacing w:before="0" w:after="0" w:line="408" w:lineRule="exact"/>
        <w:ind w:left="0" w:right="0" w:firstLine="576"/>
        <w:jc w:val="left"/>
      </w:pPr>
      <w:r>
        <w:rPr>
          <w:u w:val="single"/>
        </w:rPr>
        <w:t xml:space="preserve">(i) Fundamental procedures:</w:t>
      </w:r>
    </w:p>
    <w:p>
      <w:pPr>
        <w:spacing w:before="0" w:after="0" w:line="408" w:lineRule="exact"/>
        <w:ind w:left="0" w:right="0" w:firstLine="576"/>
        <w:jc w:val="left"/>
      </w:pPr>
      <w:r>
        <w:rPr>
          <w:u w:val="single"/>
        </w:rPr>
        <w:t xml:space="preserve">(A) Disposing of biohazardous materials; and</w:t>
      </w:r>
    </w:p>
    <w:p>
      <w:pPr>
        <w:spacing w:before="0" w:after="0" w:line="408" w:lineRule="exact"/>
        <w:ind w:left="0" w:right="0" w:firstLine="576"/>
        <w:jc w:val="left"/>
      </w:pPr>
      <w:r>
        <w:rPr>
          <w:u w:val="single"/>
        </w:rPr>
        <w:t xml:space="preserve">(B) Practicing standard precautions;</w:t>
      </w:r>
    </w:p>
    <w:p>
      <w:pPr>
        <w:spacing w:before="0" w:after="0" w:line="408" w:lineRule="exact"/>
        <w:ind w:left="0" w:right="0" w:firstLine="576"/>
        <w:jc w:val="left"/>
      </w:pPr>
      <w:r>
        <w:rPr>
          <w:u w:val="single"/>
        </w:rPr>
        <w:t xml:space="preserve">(ii) Clinical procedures:</w:t>
      </w:r>
    </w:p>
    <w:p>
      <w:pPr>
        <w:spacing w:before="0" w:after="0" w:line="408" w:lineRule="exact"/>
        <w:ind w:left="0" w:right="0" w:firstLine="576"/>
        <w:jc w:val="left"/>
      </w:pPr>
      <w:r>
        <w:rPr>
          <w:u w:val="single"/>
        </w:rPr>
        <w:t xml:space="preserve">(A) Taking vital signs;</w:t>
      </w:r>
    </w:p>
    <w:p>
      <w:pPr>
        <w:spacing w:before="0" w:after="0" w:line="408" w:lineRule="exact"/>
        <w:ind w:left="0" w:right="0" w:firstLine="576"/>
        <w:jc w:val="left"/>
      </w:pPr>
      <w:r>
        <w:rPr>
          <w:u w:val="single"/>
        </w:rPr>
        <w:t xml:space="preserve">(B) IV insertion and removal;</w:t>
      </w:r>
    </w:p>
    <w:p>
      <w:pPr>
        <w:spacing w:before="0" w:after="0" w:line="408" w:lineRule="exact"/>
        <w:ind w:left="0" w:right="0" w:firstLine="576"/>
        <w:jc w:val="left"/>
      </w:pPr>
      <w:r>
        <w:rPr>
          <w:u w:val="single"/>
        </w:rPr>
        <w:t xml:space="preserve">(C) Preparing patients for examination;</w:t>
      </w:r>
    </w:p>
    <w:p>
      <w:pPr>
        <w:spacing w:before="0" w:after="0" w:line="408" w:lineRule="exact"/>
        <w:ind w:left="0" w:right="0" w:firstLine="576"/>
        <w:jc w:val="left"/>
      </w:pPr>
      <w:r>
        <w:rPr>
          <w:u w:val="single"/>
        </w:rPr>
        <w:t xml:space="preserve">(D) Observing and reporting patients' signs or symptoms;</w:t>
      </w:r>
    </w:p>
    <w:p>
      <w:pPr>
        <w:spacing w:before="0" w:after="0" w:line="408" w:lineRule="exact"/>
        <w:ind w:left="0" w:right="0" w:firstLine="576"/>
        <w:jc w:val="left"/>
      </w:pPr>
      <w:r>
        <w:rPr>
          <w:u w:val="single"/>
        </w:rPr>
        <w:t xml:space="preserve">(E) Eye irrigation;</w:t>
      </w:r>
    </w:p>
    <w:p>
      <w:pPr>
        <w:spacing w:before="0" w:after="0" w:line="408" w:lineRule="exact"/>
        <w:ind w:left="0" w:right="0" w:firstLine="576"/>
        <w:jc w:val="left"/>
      </w:pPr>
      <w:r>
        <w:rPr>
          <w:u w:val="single"/>
        </w:rPr>
        <w:t xml:space="preserve">(F) Hemorrhage control with direct pressure or hemostatic gauze;</w:t>
      </w:r>
    </w:p>
    <w:p>
      <w:pPr>
        <w:spacing w:before="0" w:after="0" w:line="408" w:lineRule="exact"/>
        <w:ind w:left="0" w:right="0" w:firstLine="576"/>
        <w:jc w:val="left"/>
      </w:pPr>
      <w:r>
        <w:rPr>
          <w:u w:val="single"/>
        </w:rPr>
        <w:t xml:space="preserve">(G) Spinal and extremity motion restriction and immobilization;</w:t>
      </w:r>
    </w:p>
    <w:p>
      <w:pPr>
        <w:spacing w:before="0" w:after="0" w:line="408" w:lineRule="exact"/>
        <w:ind w:left="0" w:right="0" w:firstLine="576"/>
        <w:jc w:val="left"/>
      </w:pPr>
      <w:r>
        <w:rPr>
          <w:u w:val="single"/>
        </w:rPr>
        <w:t xml:space="preserve">(H) Oxygen administration;</w:t>
      </w:r>
    </w:p>
    <w:p>
      <w:pPr>
        <w:spacing w:before="0" w:after="0" w:line="408" w:lineRule="exact"/>
        <w:ind w:left="0" w:right="0" w:firstLine="576"/>
        <w:jc w:val="left"/>
      </w:pPr>
      <w:r>
        <w:rPr>
          <w:u w:val="single"/>
        </w:rPr>
        <w:t xml:space="preserve">(I) Airway maintenance, stabilization, and suctioning;</w:t>
      </w:r>
    </w:p>
    <w:p>
      <w:pPr>
        <w:spacing w:before="0" w:after="0" w:line="408" w:lineRule="exact"/>
        <w:ind w:left="0" w:right="0" w:firstLine="576"/>
        <w:jc w:val="left"/>
      </w:pPr>
      <w:r>
        <w:rPr>
          <w:u w:val="single"/>
        </w:rPr>
        <w:t xml:space="preserve">(J) Cardiopulmonary resuscitation; and</w:t>
      </w:r>
    </w:p>
    <w:p>
      <w:pPr>
        <w:spacing w:before="0" w:after="0" w:line="408" w:lineRule="exact"/>
        <w:ind w:left="0" w:right="0" w:firstLine="576"/>
        <w:jc w:val="left"/>
      </w:pPr>
      <w:r>
        <w:rPr>
          <w:u w:val="single"/>
        </w:rPr>
        <w:t xml:space="preserve">(K) Use of automated external defibrillators and semiautomated external defibrillators;</w:t>
      </w:r>
    </w:p>
    <w:p>
      <w:pPr>
        <w:spacing w:before="0" w:after="0" w:line="408" w:lineRule="exact"/>
        <w:ind w:left="0" w:right="0" w:firstLine="576"/>
        <w:jc w:val="left"/>
      </w:pPr>
      <w:r>
        <w:rPr>
          <w:u w:val="single"/>
        </w:rPr>
        <w:t xml:space="preserve">(iii) Specimen collection:</w:t>
      </w:r>
    </w:p>
    <w:p>
      <w:pPr>
        <w:spacing w:before="0" w:after="0" w:line="408" w:lineRule="exact"/>
        <w:ind w:left="0" w:right="0" w:firstLine="576"/>
        <w:jc w:val="left"/>
      </w:pPr>
      <w:r>
        <w:rPr>
          <w:u w:val="single"/>
        </w:rPr>
        <w:t xml:space="preserve">(A) Capillary puncture and venipuncture;</w:t>
      </w:r>
    </w:p>
    <w:p>
      <w:pPr>
        <w:spacing w:before="0" w:after="0" w:line="408" w:lineRule="exact"/>
        <w:ind w:left="0" w:right="0" w:firstLine="576"/>
        <w:jc w:val="left"/>
      </w:pPr>
      <w:r>
        <w:rPr>
          <w:u w:val="single"/>
        </w:rPr>
        <w:t xml:space="preserve">(B) Obtaining specimens for microbiological testing; and</w:t>
      </w:r>
    </w:p>
    <w:p>
      <w:pPr>
        <w:spacing w:before="0" w:after="0" w:line="408" w:lineRule="exact"/>
        <w:ind w:left="0" w:right="0" w:firstLine="576"/>
        <w:jc w:val="left"/>
      </w:pPr>
      <w:r>
        <w:rPr>
          <w:u w:val="single"/>
        </w:rPr>
        <w:t xml:space="preserve">(C) Instructing patients in proper technique to collect urine and fecal specimens;</w:t>
      </w:r>
    </w:p>
    <w:p>
      <w:pPr>
        <w:spacing w:before="0" w:after="0" w:line="408" w:lineRule="exact"/>
        <w:ind w:left="0" w:right="0" w:firstLine="576"/>
        <w:jc w:val="left"/>
      </w:pPr>
      <w:r>
        <w:rPr>
          <w:u w:val="single"/>
        </w:rPr>
        <w:t xml:space="preserve">(iv) Diagnostic testing:</w:t>
      </w:r>
    </w:p>
    <w:p>
      <w:pPr>
        <w:spacing w:before="0" w:after="0" w:line="408" w:lineRule="exact"/>
        <w:ind w:left="0" w:right="0" w:firstLine="576"/>
        <w:jc w:val="left"/>
      </w:pPr>
      <w:r>
        <w:rPr>
          <w:u w:val="single"/>
        </w:rPr>
        <w:t xml:space="preserve">(A) Electrocardiography; and</w:t>
      </w:r>
    </w:p>
    <w:p>
      <w:pPr>
        <w:spacing w:before="0" w:after="0" w:line="408" w:lineRule="exact"/>
        <w:ind w:left="0" w:right="0" w:firstLine="576"/>
        <w:jc w:val="left"/>
      </w:pPr>
      <w:r>
        <w:rPr>
          <w:u w:val="single"/>
        </w:rPr>
        <w:t xml:space="preserve">(B) Respiratory testing, including nasopharyngeal swabbing for COVID-19;</w:t>
      </w:r>
    </w:p>
    <w:p>
      <w:pPr>
        <w:spacing w:before="0" w:after="0" w:line="408" w:lineRule="exact"/>
        <w:ind w:left="0" w:right="0" w:firstLine="576"/>
        <w:jc w:val="left"/>
      </w:pPr>
      <w:r>
        <w:rPr>
          <w:u w:val="single"/>
        </w:rPr>
        <w:t xml:space="preserve">(v) Patient care:</w:t>
      </w:r>
    </w:p>
    <w:p>
      <w:pPr>
        <w:spacing w:before="0" w:after="0" w:line="408" w:lineRule="exact"/>
        <w:ind w:left="0" w:right="0" w:firstLine="576"/>
        <w:jc w:val="left"/>
      </w:pPr>
      <w:r>
        <w:rPr>
          <w:u w:val="single"/>
        </w:rPr>
        <w:t xml:space="preserve">(A) Telephone and in-person screening, limited to intake and gathering of information without requiring the exercise of judgment based on clinical knowledge;</w:t>
      </w:r>
    </w:p>
    <w:p>
      <w:pPr>
        <w:spacing w:before="0" w:after="0" w:line="408" w:lineRule="exact"/>
        <w:ind w:left="0" w:right="0" w:firstLine="576"/>
        <w:jc w:val="left"/>
      </w:pPr>
      <w:r>
        <w:rPr>
          <w:u w:val="single"/>
        </w:rPr>
        <w:t xml:space="preserve">(B) Obtaining vital signs;</w:t>
      </w:r>
    </w:p>
    <w:p>
      <w:pPr>
        <w:spacing w:before="0" w:after="0" w:line="408" w:lineRule="exact"/>
        <w:ind w:left="0" w:right="0" w:firstLine="576"/>
        <w:jc w:val="left"/>
      </w:pPr>
      <w:r>
        <w:rPr>
          <w:u w:val="single"/>
        </w:rPr>
        <w:t xml:space="preserve">(C) Obtaining and recording patient history;</w:t>
      </w:r>
    </w:p>
    <w:p>
      <w:pPr>
        <w:spacing w:before="0" w:after="0" w:line="408" w:lineRule="exact"/>
        <w:ind w:left="0" w:right="0" w:firstLine="576"/>
        <w:jc w:val="left"/>
      </w:pPr>
      <w:r>
        <w:rPr>
          <w:u w:val="single"/>
        </w:rPr>
        <w:t xml:space="preserve">(D) Preparing and maintaining examination and treatment areas;</w:t>
      </w:r>
    </w:p>
    <w:p>
      <w:pPr>
        <w:spacing w:before="0" w:after="0" w:line="408" w:lineRule="exact"/>
        <w:ind w:left="0" w:right="0" w:firstLine="576"/>
        <w:jc w:val="left"/>
      </w:pPr>
      <w:r>
        <w:rPr>
          <w:u w:val="single"/>
        </w:rPr>
        <w:t xml:space="preserve">(E) Preparing patients for, and assisting with, routine and specialty examinations, procedures, treatments, and minor office surgeries; and</w:t>
      </w:r>
    </w:p>
    <w:p>
      <w:pPr>
        <w:spacing w:before="0" w:after="0" w:line="408" w:lineRule="exact"/>
        <w:ind w:left="0" w:right="0" w:firstLine="576"/>
        <w:jc w:val="left"/>
      </w:pPr>
      <w:r>
        <w:rPr>
          <w:u w:val="single"/>
        </w:rPr>
        <w:t xml:space="preserve">(F) Maintaining medication and immunization records; and</w:t>
      </w:r>
    </w:p>
    <w:p>
      <w:pPr>
        <w:spacing w:before="0" w:after="0" w:line="408" w:lineRule="exact"/>
        <w:ind w:left="0" w:right="0" w:firstLine="576"/>
        <w:jc w:val="left"/>
      </w:pPr>
      <w:r>
        <w:rPr>
          <w:u w:val="single"/>
        </w:rPr>
        <w:t xml:space="preserve">(vi) Administering medications, limited to intramuscular vaccinations, intramuscular and oral opioid antagonists, and oral glucose.</w:t>
      </w:r>
    </w:p>
    <w:p>
      <w:pPr>
        <w:spacing w:before="0" w:after="0" w:line="408" w:lineRule="exact"/>
        <w:ind w:left="0" w:right="0" w:firstLine="576"/>
        <w:jc w:val="left"/>
      </w:pPr>
      <w:r>
        <w:rPr>
          <w:u w:val="single"/>
        </w:rPr>
        <w:t xml:space="preserve">(b) The secretary may adopt rules to establish additional duties a medical assistant-EMT may perform as the secretary deems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2023 c 460 s 14 and 2023 c 175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w:t>
      </w:r>
      <w:r>
        <w:rPr>
          <w:u w:val="single"/>
        </w:rPr>
        <w:t xml:space="preserve">medical assistant-EMT,</w:t>
      </w:r>
      <w:r>
        <w:rPr/>
        <w:t xml:space="preserve"> and medical assistants-registered certified and registered under chapter 18.360 RCW; licensed behavior analysts, licensed assistant behavior analysts, and certified behavior technicians under chapter 18.380 RCW; music therapists licensed under chapter 18.233 RCW; and dental therapists licensed under chapter 18.265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w:t>
      </w:r>
      <w:r>
        <w:rPr>
          <w:u w:val="single"/>
        </w:rPr>
        <w:t xml:space="preserve">medical-assistant-EMT,</w:t>
      </w:r>
      <w:r>
        <w:rPr/>
        <w:t xml:space="preserve">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
      <w:pPr>
        <w:jc w:val="center"/>
      </w:pPr>
      <w:r>
        <w:rPr>
          <w:b/>
        </w:rPr>
        <w:t>--- END ---</w:t>
      </w:r>
    </w:p>
    <w:sectPr>
      <w:pgNumType w:start="1"/>
      <w:footerReference xmlns:r="http://schemas.openxmlformats.org/officeDocument/2006/relationships" r:id="R2d40d0430dbb42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03ea2373b34729" /><Relationship Type="http://schemas.openxmlformats.org/officeDocument/2006/relationships/footer" Target="/word/footer1.xml" Id="R2d40d0430dbb42fb" /></Relationships>
</file>