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315767d104849" /></Relationships>
</file>

<file path=word/document.xml><?xml version="1.0" encoding="utf-8"?>
<w:document xmlns:w="http://schemas.openxmlformats.org/wordprocessingml/2006/main">
  <w:body>
    <w:p>
      <w:r>
        <w:t>H-2175.2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1921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Representatives Duerr, Walen, Ryu, Berry, Ramos, Ramel, Reed, Leavitt, Kloba, Donaghy, Gregerson, Thai, Reeves, Fosse, and Pollet</w:t>
      </w:r>
    </w:p>
    <w:p/>
    <w:p>
      <w:r>
        <w:rPr>
          <w:t xml:space="preserve">Prefiled 12/11/23.</w:t>
        </w:rPr>
      </w:r>
      <w:r>
        <w:rPr>
          <w:t xml:space="preserve">Read first time 01/08/24.  </w:t>
        </w:rPr>
      </w:r>
      <w:r>
        <w:rPr>
          <w:t xml:space="preserve">Referred to Committee on Agriculture and Natural Resources.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prohibiting the use of certain substances in food; adding a new section to chapter 15.130 RCW;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15</w:t>
      </w:r>
      <w:r>
        <w:rPr/>
        <w:t xml:space="preserve">.</w:t>
      </w:r>
      <w:r>
        <w:t xml:space="preserve">130</w:t>
      </w:r>
      <w:r>
        <w:rPr/>
        <w:t xml:space="preserve"> RCW</w:t>
      </w:r>
      <w:r>
        <w:rPr/>
        <w:t xml:space="preserve"> under the subchapter heading "general quality standards and requirements"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January 1, 2027, a person may not manufacture, sell, deliver, distribute, hold, or offer for sale in commerce a food product for human consumption that contains any of the following substances: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Brominated vegetable oil (chemical abstracts service number 8016-94-2 as of July 1, 2023);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Potassium bromate (chemical abstracts service number 7758-01-2 as of July 1, 2023);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Propylparaben (chemical abstracts service number 94-13-3 as of July 1, 2023);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Red dye 3 (chemical abstracts service number 16423-68-0 as of July 1, 2023).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January 1, 2027.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2f8342a78874d0a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1921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07c1d9de2d401a" /><Relationship Type="http://schemas.openxmlformats.org/officeDocument/2006/relationships/footer" Target="/word/footer1.xml" Id="R02f8342a78874d0a" /></Relationships>
</file>