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7c5cd40454407b" /></Relationships>
</file>

<file path=word/document.xml><?xml version="1.0" encoding="utf-8"?>
<w:document xmlns:w="http://schemas.openxmlformats.org/wordprocessingml/2006/main">
  <w:body>
    <w:p>
      <w:r>
        <w:t>H-2880.2</w:t>
      </w:r>
    </w:p>
    <w:p>
      <w:pPr>
        <w:jc w:val="center"/>
      </w:pPr>
      <w:r>
        <w:t>_______________________________________________</w:t>
      </w:r>
    </w:p>
    <w:p/>
    <w:p>
      <w:pPr>
        <w:jc w:val="center"/>
      </w:pPr>
      <w:r>
        <w:rPr>
          <w:b/>
        </w:rPr>
        <w:t>SUBSTITUTE HOUSE BILL 1971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Dent, Griffey, Chapman, Dye, and Sandlin)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rangeland fire protection association pilot project; adding new sections to chapter 76.04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ranchers, farmers, rural property owners, and others who live and work in the rural areas of our state that are most susceptible to the threat of wildfire are uniquely situated, by virtue of their knowledge of the land and proximity to wildfires, to provide critical initial attack firefighting capabilities.</w:t>
      </w:r>
    </w:p>
    <w:p>
      <w:pPr>
        <w:spacing w:before="0" w:after="0" w:line="408" w:lineRule="exact"/>
        <w:ind w:left="0" w:right="0" w:firstLine="576"/>
        <w:jc w:val="left"/>
      </w:pPr>
      <w:r>
        <w:rPr/>
        <w:t xml:space="preserve">(2) Rangeland fire protection associations have the potential to offer a coordinated approach to wildland fire suppression by taking advantage of the quick initial attack capabilities of those already out on the land, addressing the desire of those living and working in wildland areas to be active participants in protecting the places where they live and work, ensuring that all those engaged in the wildland firefighting effort have the necessary training, equipment, and communications capabilities, and supporting the state's efforts to provide a complete, coordinated approach to wildland fire prevention, detection, and suppression.</w:t>
      </w:r>
    </w:p>
    <w:p>
      <w:pPr>
        <w:spacing w:before="0" w:after="0" w:line="408" w:lineRule="exact"/>
        <w:ind w:left="0" w:right="0" w:firstLine="576"/>
        <w:jc w:val="left"/>
      </w:pPr>
      <w:r>
        <w:rPr/>
        <w:t xml:space="preserve">(3) Accordingly, it is the intent of the legislature that the department of natural resources implement a five-year pilot project in eastern Washington in order to assess the effectiveness of rangeland fire protection associations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conduct a rangeland fire protection association pilot project in order to better assess the measures needed to ensure the safe and effective operation of rangeland fire protection associations. The pilot project must be conducted in the locations specified in subsection (4) of this section. The pilot project must be operational by the beginning of calendar year 2025 and must conclude at the end of calendar year 2028.</w:t>
      </w:r>
    </w:p>
    <w:p>
      <w:pPr>
        <w:spacing w:before="0" w:after="0" w:line="408" w:lineRule="exact"/>
        <w:ind w:left="0" w:right="0" w:firstLine="576"/>
        <w:jc w:val="left"/>
      </w:pPr>
      <w:r>
        <w:rPr/>
        <w:t xml:space="preserve">(2) The operations of rangeland fire protection associations must comply with the requirements established in sections 3 through 5 of this act. In addition, in implementing this pilot project, the department:</w:t>
      </w:r>
    </w:p>
    <w:p>
      <w:pPr>
        <w:spacing w:before="0" w:after="0" w:line="408" w:lineRule="exact"/>
        <w:ind w:left="0" w:right="0" w:firstLine="576"/>
        <w:jc w:val="left"/>
      </w:pPr>
      <w:r>
        <w:rPr/>
        <w:t xml:space="preserve">(a) Shall develop and publish recommendations concerning the formation, management, operation, and training of members of a rangeland fire protection association, including the determination of the safety, administrative, and training requirements that must be met; and</w:t>
      </w:r>
    </w:p>
    <w:p>
      <w:pPr>
        <w:spacing w:before="0" w:after="0" w:line="408" w:lineRule="exact"/>
        <w:ind w:left="0" w:right="0" w:firstLine="576"/>
        <w:jc w:val="left"/>
      </w:pPr>
      <w:r>
        <w:rPr/>
        <w:t xml:space="preserve">(b) Shall, prior to entering into an agreement with a rangeland fire protection association, and at least annually thereafter, review and inspect the rangeland fire protection association for the following:</w:t>
      </w:r>
    </w:p>
    <w:p>
      <w:pPr>
        <w:spacing w:before="0" w:after="0" w:line="408" w:lineRule="exact"/>
        <w:ind w:left="0" w:right="0" w:firstLine="576"/>
        <w:jc w:val="left"/>
      </w:pPr>
      <w:r>
        <w:rPr/>
        <w:t xml:space="preserve">(i) The governance and management structure of the rangeland fire protection association;</w:t>
      </w:r>
    </w:p>
    <w:p>
      <w:pPr>
        <w:spacing w:before="0" w:after="0" w:line="408" w:lineRule="exact"/>
        <w:ind w:left="0" w:right="0" w:firstLine="576"/>
        <w:jc w:val="left"/>
      </w:pPr>
      <w:r>
        <w:rPr/>
        <w:t xml:space="preserve">(ii) The adequacy of liability insurance; and</w:t>
      </w:r>
    </w:p>
    <w:p>
      <w:pPr>
        <w:spacing w:before="0" w:after="0" w:line="408" w:lineRule="exact"/>
        <w:ind w:left="0" w:right="0" w:firstLine="576"/>
        <w:jc w:val="left"/>
      </w:pPr>
      <w:r>
        <w:rPr/>
        <w:t xml:space="preserve">(iii) The training of all rangeland fire protection association personnel.</w:t>
      </w:r>
    </w:p>
    <w:p>
      <w:pPr>
        <w:spacing w:before="0" w:after="0" w:line="408" w:lineRule="exact"/>
        <w:ind w:left="0" w:right="0" w:firstLine="576"/>
        <w:jc w:val="left"/>
      </w:pPr>
      <w:r>
        <w:rPr/>
        <w:t xml:space="preserve">(3) A rangeland fire protection association operating as part of the pilot project authorized by this act may enter into agreements with fire protection service agencies for the detection, prevention, or suppression of fires. Subject to the approval of the department, the fire protection service agency may negotiate the form and content of the agreement.</w:t>
      </w:r>
    </w:p>
    <w:p>
      <w:pPr>
        <w:spacing w:before="0" w:after="0" w:line="408" w:lineRule="exact"/>
        <w:ind w:left="0" w:right="0" w:firstLine="576"/>
        <w:jc w:val="left"/>
      </w:pPr>
      <w:r>
        <w:rPr/>
        <w:t xml:space="preserve">(4) The department shall conduct the rangeland fire protection association pilot project east of the crest of the Cascade mountains.</w:t>
      </w:r>
    </w:p>
    <w:p>
      <w:pPr>
        <w:spacing w:before="0" w:after="0" w:line="408" w:lineRule="exact"/>
        <w:ind w:left="0" w:right="0" w:firstLine="576"/>
        <w:jc w:val="left"/>
      </w:pPr>
      <w:r>
        <w:rPr/>
        <w:t xml:space="preserve">(5) The department shall submit a report on the pilot project as an appendix to the department's annual report to the appropriate committees of the legislature by December 1st of each year. The report must address, at a minimum, the following elements:</w:t>
      </w:r>
    </w:p>
    <w:p>
      <w:pPr>
        <w:spacing w:before="0" w:after="0" w:line="408" w:lineRule="exact"/>
        <w:ind w:left="0" w:right="0" w:firstLine="576"/>
        <w:jc w:val="left"/>
      </w:pPr>
      <w:r>
        <w:rPr/>
        <w:t xml:space="preserve">(a) Safety;</w:t>
      </w:r>
    </w:p>
    <w:p>
      <w:pPr>
        <w:spacing w:before="0" w:after="0" w:line="408" w:lineRule="exact"/>
        <w:ind w:left="0" w:right="0" w:firstLine="576"/>
        <w:jc w:val="left"/>
      </w:pPr>
      <w:r>
        <w:rPr/>
        <w:t xml:space="preserve">(b) Training;</w:t>
      </w:r>
    </w:p>
    <w:p>
      <w:pPr>
        <w:spacing w:before="0" w:after="0" w:line="408" w:lineRule="exact"/>
        <w:ind w:left="0" w:right="0" w:firstLine="576"/>
        <w:jc w:val="left"/>
      </w:pPr>
      <w:r>
        <w:rPr/>
        <w:t xml:space="preserve">(c) Funding;</w:t>
      </w:r>
    </w:p>
    <w:p>
      <w:pPr>
        <w:spacing w:before="0" w:after="0" w:line="408" w:lineRule="exact"/>
        <w:ind w:left="0" w:right="0" w:firstLine="576"/>
        <w:jc w:val="left"/>
      </w:pPr>
      <w:r>
        <w:rPr/>
        <w:t xml:space="preserve">(d) Governance;</w:t>
      </w:r>
    </w:p>
    <w:p>
      <w:pPr>
        <w:spacing w:before="0" w:after="0" w:line="408" w:lineRule="exact"/>
        <w:ind w:left="0" w:right="0" w:firstLine="576"/>
        <w:jc w:val="left"/>
      </w:pPr>
      <w:r>
        <w:rPr/>
        <w:t xml:space="preserve">(e) Operations and effectiveness; and</w:t>
      </w:r>
    </w:p>
    <w:p>
      <w:pPr>
        <w:spacing w:before="0" w:after="0" w:line="408" w:lineRule="exact"/>
        <w:ind w:left="0" w:right="0" w:firstLine="576"/>
        <w:jc w:val="left"/>
      </w:pPr>
      <w:r>
        <w:rPr/>
        <w:t xml:space="preserve">(f) Communication and coordination with other fire protection service agencies.</w:t>
      </w:r>
    </w:p>
    <w:p>
      <w:pPr>
        <w:spacing w:before="0" w:after="0" w:line="408" w:lineRule="exact"/>
        <w:ind w:left="0" w:right="0" w:firstLine="576"/>
        <w:jc w:val="left"/>
      </w:pPr>
      <w:r>
        <w:rPr/>
        <w:t xml:space="preserve">(6)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sections 2 through 5 of this act unless the context clearly requires otherwise.</w:t>
      </w:r>
    </w:p>
    <w:p>
      <w:pPr>
        <w:spacing w:before="0" w:after="0" w:line="408" w:lineRule="exact"/>
        <w:ind w:left="0" w:right="0" w:firstLine="576"/>
        <w:jc w:val="left"/>
      </w:pPr>
      <w:r>
        <w:rPr/>
        <w:t xml:space="preserve">(a) "Member" means an individual who has been appointed by a rangeland fire protection association to perform fire detection, prevention, and suppression services.</w:t>
      </w:r>
    </w:p>
    <w:p>
      <w:pPr>
        <w:spacing w:before="0" w:after="0" w:line="408" w:lineRule="exact"/>
        <w:ind w:left="0" w:right="0" w:firstLine="576"/>
        <w:jc w:val="left"/>
      </w:pPr>
      <w:r>
        <w:rPr/>
        <w:t xml:space="preserve">(b) "Rangeland fire protection association" means a nonprofit corporation or nonprofit unincorporated association that has entered into an agreement for the detection, prevention, or suppression of wildfires with any agency of the state of Washington or any fire protection service agency.</w:t>
      </w:r>
    </w:p>
    <w:p>
      <w:pPr>
        <w:spacing w:before="0" w:after="0" w:line="408" w:lineRule="exact"/>
        <w:ind w:left="0" w:right="0" w:firstLine="576"/>
        <w:jc w:val="left"/>
      </w:pPr>
      <w:r>
        <w:rPr/>
        <w:t xml:space="preserve">(2)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(3)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Persons engaged in the detection, prevention, and suppression of wildfires outside of the boundaries of a local, regional, or state fire protection service agency may act together for the mutual benefit of the members and their communities in nonprofit associations or unincorporated associations. Such an association must include in its name "rangeland fire protection association." Such an association is authorized to enter into agreements with fire protection service agencies, as defined in RCW 52.12.160, for the detection, prevention, or suppression of wildfires.</w:t>
      </w:r>
    </w:p>
    <w:p>
      <w:pPr>
        <w:spacing w:before="0" w:after="0" w:line="408" w:lineRule="exact"/>
        <w:ind w:left="0" w:right="0" w:firstLine="576"/>
        <w:jc w:val="left"/>
      </w:pPr>
      <w:r>
        <w:rPr/>
        <w:t xml:space="preserve">(2) The rangeland fire protection association shall identify the physical boundaries within which it will provide detection, prevention, and suppression of wildfire services and resources. The service boundaries of a rangeland fire protection association may be adjacent to department protected lands, as defined in RCW 76.04.005. The operations of a rangeland fire protection association may, on an occasional and temporary basis, extend beyond its boundaries and onto department protected lands for the purpose of attempting to extinguish or control a wildland fire consistent with RCW 76.04.770.</w:t>
      </w:r>
    </w:p>
    <w:p>
      <w:pPr>
        <w:spacing w:before="0" w:after="0" w:line="408" w:lineRule="exact"/>
        <w:ind w:left="0" w:right="0" w:firstLine="576"/>
        <w:jc w:val="left"/>
      </w:pPr>
      <w:r>
        <w:rPr/>
        <w:t xml:space="preserve">(3) The rangeland fire protection association must have liability insurance.</w:t>
      </w:r>
    </w:p>
    <w:p>
      <w:pPr>
        <w:spacing w:before="0" w:after="0" w:line="408" w:lineRule="exact"/>
        <w:ind w:left="0" w:right="0" w:firstLine="576"/>
        <w:jc w:val="left"/>
      </w:pPr>
      <w:r>
        <w:rPr/>
        <w:t xml:space="preserve">(4) The provisions of this chapter do not require a person or a person's agent to be a member of a rangeland fire protection association in order to suppress a fire occurring on the person's property or fires that pose a threat to the person's property.</w:t>
      </w:r>
    </w:p>
    <w:p>
      <w:pPr>
        <w:spacing w:before="0" w:after="0" w:line="408" w:lineRule="exact"/>
        <w:ind w:left="0" w:right="0" w:firstLine="576"/>
        <w:jc w:val="left"/>
      </w:pPr>
      <w:r>
        <w:rPr/>
        <w:t xml:space="preserve">(5)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(6)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Rangeland fire protection association members must:</w:t>
      </w:r>
    </w:p>
    <w:p>
      <w:pPr>
        <w:spacing w:before="0" w:after="0" w:line="408" w:lineRule="exact"/>
        <w:ind w:left="0" w:right="0" w:firstLine="576"/>
        <w:jc w:val="left"/>
      </w:pPr>
      <w:r>
        <w:rPr/>
        <w:t xml:space="preserve">(a) Be at least 18 years old;</w:t>
      </w:r>
    </w:p>
    <w:p>
      <w:pPr>
        <w:spacing w:before="0" w:after="0" w:line="408" w:lineRule="exact"/>
        <w:ind w:left="0" w:right="0" w:firstLine="576"/>
        <w:jc w:val="left"/>
      </w:pPr>
      <w:r>
        <w:rPr/>
        <w:t xml:space="preserve">(b) During all fire suppression activities, use and maintain personal protective equipment that meets published standards of the Washington state department of natural resources or United States bureau of land management as appropriate during wildfire suppression activities; and</w:t>
      </w:r>
    </w:p>
    <w:p>
      <w:pPr>
        <w:spacing w:before="0" w:after="0" w:line="408" w:lineRule="exact"/>
        <w:ind w:left="0" w:right="0" w:firstLine="576"/>
        <w:jc w:val="left"/>
      </w:pPr>
      <w:r>
        <w:rPr/>
        <w:t xml:space="preserve">(c) Have achieved a basic level of wildland fire training. The recommended training for a rangeland fire protection association member participating in wildland fire suppression is training that achieves the level of wildland firefighter 2, as specified in the published standards of the national wildfire coordinating group.</w:t>
      </w:r>
    </w:p>
    <w:p>
      <w:pPr>
        <w:spacing w:before="0" w:after="0" w:line="408" w:lineRule="exact"/>
        <w:ind w:left="0" w:right="0" w:firstLine="576"/>
        <w:jc w:val="left"/>
      </w:pPr>
      <w:r>
        <w:rPr/>
        <w:t xml:space="preserve">(2) The provisions of RCW 76.04.770 apply to members of a rangeland fire protection association.</w:t>
      </w:r>
    </w:p>
    <w:p>
      <w:pPr>
        <w:spacing w:before="0" w:after="0" w:line="408" w:lineRule="exact"/>
        <w:ind w:left="0" w:right="0" w:firstLine="576"/>
        <w:jc w:val="left"/>
      </w:pPr>
      <w:r>
        <w:rPr/>
        <w:t xml:space="preserve">(3) This section applies only to rangeland fire protection associations operating pursuant to the pilot project established in section 2 of this act. No person may form or participate in a rangeland fire protection association except pursuant to the pilot project established in section 2 of this act.</w:t>
      </w:r>
    </w:p>
    <w:p>
      <w:pPr>
        <w:spacing w:before="0" w:after="0" w:line="408" w:lineRule="exact"/>
        <w:ind w:left="0" w:right="0" w:firstLine="576"/>
        <w:jc w:val="left"/>
      </w:pPr>
      <w:r>
        <w:rPr/>
        <w:t xml:space="preserve">(4) This section expires June 30, 2029.</w:t>
      </w:r>
    </w:p>
    <w:p/>
    <w:p>
      <w:pPr>
        <w:jc w:val="center"/>
      </w:pPr>
      <w:r>
        <w:rPr>
          <w:b/>
        </w:rPr>
        <w:t>--- END ---</w:t>
      </w:r>
    </w:p>
    <w:sectPr>
      <w:pgNumType w:start="1"/>
      <w:footerReference xmlns:r="http://schemas.openxmlformats.org/officeDocument/2006/relationships" r:id="R8c9c6808c61841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5efa3ee3fb42d7" /><Relationship Type="http://schemas.openxmlformats.org/officeDocument/2006/relationships/footer" Target="/word/footer1.xml" Id="R8c9c6808c61841cf" /></Relationships>
</file>