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1fd65e89ce418b" /></Relationships>
</file>

<file path=word/document.xml><?xml version="1.0" encoding="utf-8"?>
<w:document xmlns:w="http://schemas.openxmlformats.org/wordprocessingml/2006/main">
  <w:body>
    <w:p>
      <w:r>
        <w:t>H-2380.1</w:t>
      </w:r>
    </w:p>
    <w:p>
      <w:pPr>
        <w:jc w:val="center"/>
      </w:pPr>
      <w:r>
        <w:t>_______________________________________________</w:t>
      </w:r>
    </w:p>
    <w:p/>
    <w:p>
      <w:pPr>
        <w:jc w:val="center"/>
      </w:pPr>
      <w:r>
        <w:rPr>
          <w:b/>
        </w:rPr>
        <w:t>HOUSE BILL 2099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Farivar, Cortes, Pollet, Reed, Simmons, Ormsby, Ramel, Gregerson, Goodman, Caldier, Stonier, Paul, Jacobsen, Nance, Wylie, Street, Reeves, Macri, Davis, and Ryu</w:t>
      </w:r>
    </w:p>
    <w:p/>
    <w:p>
      <w:r>
        <w:rPr>
          <w:t xml:space="preserve">Prefiled 01/03/24.</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identification cards for persons in state custody or care; amending RCW 72.09.270, 46.20.035, 46.20.117, and 46.20.286; adding a new section to chapter 72.09 RCW; adding a new section to chapter 70.48 RCW; adding a new section to chapter 72.23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incarcerated individual, the department shall:</w:t>
      </w:r>
    </w:p>
    <w:p>
      <w:pPr>
        <w:spacing w:before="0" w:after="0" w:line="408" w:lineRule="exact"/>
        <w:ind w:left="0" w:right="0" w:firstLine="576"/>
        <w:jc w:val="left"/>
      </w:pPr>
      <w:r>
        <w:rPr/>
        <w:t xml:space="preserve">(i) Evaluate the incarcerated individual's needs and, to the extent possible, connect the incarcerated individual with existing services and resources that meet those needs; </w:t>
      </w:r>
      <w:r>
        <w:t>((</w:t>
      </w:r>
      <w:r>
        <w:rPr>
          <w:strike/>
        </w:rPr>
        <w:t xml:space="preserve">and</w:t>
      </w:r>
      <w:r>
        <w:t>))</w:t>
      </w:r>
    </w:p>
    <w:p>
      <w:pPr>
        <w:spacing w:before="0" w:after="0" w:line="408" w:lineRule="exact"/>
        <w:ind w:left="0" w:right="0" w:firstLine="576"/>
        <w:jc w:val="left"/>
      </w:pPr>
      <w:r>
        <w:rPr/>
        <w:t xml:space="preserve">(ii) Connect the incarcerated individual with a community justice center and/or community transition coordination network in the area in which the incarcerated individual will be residing once released from the correctional system if one exists</w:t>
      </w:r>
      <w:r>
        <w:rPr>
          <w:u w:val="single"/>
        </w:rPr>
        <w:t xml:space="preserve">; and</w:t>
      </w:r>
    </w:p>
    <w:p>
      <w:pPr>
        <w:spacing w:before="0" w:after="0" w:line="408" w:lineRule="exact"/>
        <w:ind w:left="0" w:right="0" w:firstLine="576"/>
        <w:jc w:val="left"/>
      </w:pPr>
      <w:r>
        <w:rPr>
          <w:u w:val="single"/>
        </w:rPr>
        <w:t xml:space="preserve">(iii) Ensure that every consenting incarcerated individual possesses a valid identicard or driver's license, issued by the department of licensing under chapter 46.20 RCW, prior to the individual's release from total confinement in a correctional facility. The department must:</w:t>
      </w:r>
    </w:p>
    <w:p>
      <w:pPr>
        <w:spacing w:before="0" w:after="0" w:line="408" w:lineRule="exact"/>
        <w:ind w:left="0" w:right="0" w:firstLine="576"/>
        <w:jc w:val="left"/>
      </w:pPr>
      <w:r>
        <w:rPr>
          <w:u w:val="single"/>
        </w:rPr>
        <w:t xml:space="preserve">(A) Pay any application fee required for obtaining the identicard;</w:t>
      </w:r>
    </w:p>
    <w:p>
      <w:pPr>
        <w:spacing w:before="0" w:after="0" w:line="408" w:lineRule="exact"/>
        <w:ind w:left="0" w:right="0" w:firstLine="576"/>
        <w:jc w:val="left"/>
      </w:pPr>
      <w:r>
        <w:rPr>
          <w:u w:val="single"/>
        </w:rPr>
        <w:t xml:space="preserve">(B) Provide a photo of the incarcerated individual for use on the identicard under RCW 46.20.035(1), which upon request of the individual must be a different photo than the individual's mug shot and not indicate that the individual was incarcerated at the time of the photo; and</w:t>
      </w:r>
    </w:p>
    <w:p>
      <w:pPr>
        <w:spacing w:before="0" w:after="0" w:line="408" w:lineRule="exact"/>
        <w:ind w:left="0" w:right="0" w:firstLine="576"/>
        <w:jc w:val="left"/>
      </w:pPr>
      <w:r>
        <w:rPr>
          <w:u w:val="single"/>
        </w:rPr>
        <w:t xml:space="preserve">(C) Obtain a signature from the individual that is acceptable to the department of licensing to use for an identicard or driver's license</w:t>
      </w:r>
      <w:r>
        <w:rPr/>
        <w:t xml:space="preserve">.</w:t>
      </w:r>
    </w:p>
    <w:p>
      <w:pPr>
        <w:spacing w:before="0" w:after="0" w:line="408" w:lineRule="exact"/>
        <w:ind w:left="0" w:right="0" w:firstLine="576"/>
        <w:jc w:val="left"/>
      </w:pPr>
      <w:r>
        <w:rPr/>
        <w:t xml:space="preserve">(b)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issue a department of corrections identification card to an incarcerated person in a correctional facility for identification and use while in that facility.</w:t>
      </w:r>
    </w:p>
    <w:p>
      <w:pPr>
        <w:spacing w:before="0" w:after="0" w:line="408" w:lineRule="exact"/>
        <w:ind w:left="0" w:right="0" w:firstLine="576"/>
        <w:jc w:val="left"/>
      </w:pPr>
      <w:r>
        <w:rPr/>
        <w:t xml:space="preserve">(2) The department must also issue a department of corrections identification card under this section to any individual in community custody upon the individual's request and may require the individual to report to the closest correctional facility to facilitate completion of the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035</w:t>
      </w:r>
      <w:r>
        <w:rPr/>
        <w:t xml:space="preserve"> and 2008 c 267 s 8 are each amended to read as follows:</w:t>
      </w:r>
    </w:p>
    <w:p>
      <w:pPr>
        <w:spacing w:before="0" w:after="0" w:line="408" w:lineRule="exact"/>
        <w:ind w:left="0" w:right="0" w:firstLine="576"/>
        <w:jc w:val="left"/>
      </w:pPr>
      <w:r>
        <w:rPr/>
        <w:t xml:space="preserve">The department may not issue an identicard or a Washington state driver's license that is valid for identification purposes unless the applicant meets the identification requirements of subsection (1), (2), or (3) of this section.</w:t>
      </w:r>
    </w:p>
    <w:p>
      <w:pPr>
        <w:spacing w:before="0" w:after="0" w:line="408" w:lineRule="exact"/>
        <w:ind w:left="0" w:right="0" w:firstLine="576"/>
        <w:jc w:val="left"/>
      </w:pPr>
      <w:r>
        <w:rPr/>
        <w:t xml:space="preserve">(1) A driver's license or identicard applicant must provide the department with at least one of the following pieces of valid identifying documentation that contains the signature and a photograph of the applicant:</w:t>
      </w:r>
    </w:p>
    <w:p>
      <w:pPr>
        <w:spacing w:before="0" w:after="0" w:line="408" w:lineRule="exact"/>
        <w:ind w:left="0" w:right="0" w:firstLine="576"/>
        <w:jc w:val="left"/>
      </w:pPr>
      <w:r>
        <w:rPr/>
        <w:t xml:space="preserve">(a) A valid or recently expired driver's license or instruction permit that includes the date of birth of the applicant;</w:t>
      </w:r>
    </w:p>
    <w:p>
      <w:pPr>
        <w:spacing w:before="0" w:after="0" w:line="408" w:lineRule="exact"/>
        <w:ind w:left="0" w:right="0" w:firstLine="576"/>
        <w:jc w:val="left"/>
      </w:pPr>
      <w:r>
        <w:rPr/>
        <w:t xml:space="preserve">(b) A Washington state identicard or an identification card issued by another state;</w:t>
      </w:r>
    </w:p>
    <w:p>
      <w:pPr>
        <w:spacing w:before="0" w:after="0" w:line="408" w:lineRule="exact"/>
        <w:ind w:left="0" w:right="0" w:firstLine="576"/>
        <w:jc w:val="left"/>
      </w:pPr>
      <w:r>
        <w:rPr/>
        <w:t xml:space="preserve">(c) An identification card issued by the United States, a state, or an agency of either the United States or a state, of a kind commonly used to identify the members or employees of the government agency;</w:t>
      </w:r>
    </w:p>
    <w:p>
      <w:pPr>
        <w:spacing w:before="0" w:after="0" w:line="408" w:lineRule="exact"/>
        <w:ind w:left="0" w:right="0" w:firstLine="576"/>
        <w:jc w:val="left"/>
      </w:pPr>
      <w:r>
        <w:rPr/>
        <w:t xml:space="preserve">(d) A military identification card;</w:t>
      </w:r>
    </w:p>
    <w:p>
      <w:pPr>
        <w:spacing w:before="0" w:after="0" w:line="408" w:lineRule="exact"/>
        <w:ind w:left="0" w:right="0" w:firstLine="576"/>
        <w:jc w:val="left"/>
      </w:pPr>
      <w:r>
        <w:rPr/>
        <w:t xml:space="preserve">(e) A United States passport; </w:t>
      </w:r>
      <w:r>
        <w:t>((</w:t>
      </w:r>
      <w:r>
        <w:rPr>
          <w:strike/>
        </w:rPr>
        <w:t xml:space="preserve">or</w:t>
      </w:r>
      <w:r>
        <w:t>))</w:t>
      </w:r>
    </w:p>
    <w:p>
      <w:pPr>
        <w:spacing w:before="0" w:after="0" w:line="408" w:lineRule="exact"/>
        <w:ind w:left="0" w:right="0" w:firstLine="576"/>
        <w:jc w:val="left"/>
      </w:pPr>
      <w:r>
        <w:rPr/>
        <w:t xml:space="preserve">(f) </w:t>
      </w:r>
      <w:r>
        <w:t>((</w:t>
      </w:r>
      <w:r>
        <w:rPr>
          <w:strike/>
        </w:rPr>
        <w:t xml:space="preserve">An immigration and naturalization</w:t>
      </w:r>
      <w:r>
        <w:t>))</w:t>
      </w:r>
      <w:r>
        <w:rPr/>
        <w:t xml:space="preserve"> </w:t>
      </w:r>
      <w:r>
        <w:rPr>
          <w:u w:val="single"/>
        </w:rPr>
        <w:t xml:space="preserve">A citizenship and immigration services</w:t>
      </w:r>
      <w:r>
        <w:rPr/>
        <w:t xml:space="preserve"> service form</w:t>
      </w:r>
      <w:r>
        <w:rPr>
          <w:u w:val="single"/>
        </w:rPr>
        <w:t xml:space="preserve">;</w:t>
      </w:r>
    </w:p>
    <w:p>
      <w:pPr>
        <w:spacing w:before="0" w:after="0" w:line="408" w:lineRule="exact"/>
        <w:ind w:left="0" w:right="0" w:firstLine="576"/>
        <w:jc w:val="left"/>
      </w:pPr>
      <w:r>
        <w:rPr>
          <w:u w:val="single"/>
        </w:rPr>
        <w:t xml:space="preserve">(g) An identification card issued by the department of corrections under section 2 of this act; or</w:t>
      </w:r>
    </w:p>
    <w:p>
      <w:pPr>
        <w:spacing w:before="0" w:after="0" w:line="408" w:lineRule="exact"/>
        <w:ind w:left="0" w:right="0" w:firstLine="576"/>
        <w:jc w:val="left"/>
      </w:pPr>
      <w:r>
        <w:rPr>
          <w:u w:val="single"/>
        </w:rPr>
        <w:t xml:space="preserve">(h) A patient identification verification document issued by eastern state hospital or western state hospital under section 7 of this act</w:t>
      </w:r>
      <w:r>
        <w:rPr/>
        <w:t xml:space="preserve">.</w:t>
      </w:r>
    </w:p>
    <w:p>
      <w:pPr>
        <w:spacing w:before="0" w:after="0" w:line="408" w:lineRule="exact"/>
        <w:ind w:left="0" w:right="0" w:firstLine="576"/>
        <w:jc w:val="left"/>
      </w:pPr>
      <w:r>
        <w:rPr/>
        <w:t xml:space="preserve">(2) An applicant who is a minor may establish identity by providing an affidavit of the applicant's parent or guardian. The parent or guardian must accompany the minor and display or provide:</w:t>
      </w:r>
    </w:p>
    <w:p>
      <w:pPr>
        <w:spacing w:before="0" w:after="0" w:line="408" w:lineRule="exact"/>
        <w:ind w:left="0" w:right="0" w:firstLine="576"/>
        <w:jc w:val="left"/>
      </w:pPr>
      <w:r>
        <w:rPr/>
        <w:t xml:space="preserve">(a) At least one piece of documentation in subsection (1) of this section establishing the identity of the parent or guardian; and</w:t>
      </w:r>
    </w:p>
    <w:p>
      <w:pPr>
        <w:spacing w:before="0" w:after="0" w:line="408" w:lineRule="exact"/>
        <w:ind w:left="0" w:right="0" w:firstLine="576"/>
        <w:jc w:val="left"/>
      </w:pPr>
      <w:r>
        <w:rPr/>
        <w:t xml:space="preserve">(b) Additional documentation establishing the relationship between the parent or guardian and the applicant.</w:t>
      </w:r>
    </w:p>
    <w:p>
      <w:pPr>
        <w:spacing w:before="0" w:after="0" w:line="408" w:lineRule="exact"/>
        <w:ind w:left="0" w:right="0" w:firstLine="576"/>
        <w:jc w:val="left"/>
      </w:pPr>
      <w:r>
        <w:rPr/>
        <w:t xml:space="preserve">(3) A person unable to provide identifying documentation as specified in subsection (1) or (2) of this section may request that the department review other available documentation in order to ascertain identity. The department may waive the requirement if it finds that other documentation clearly establishes the identity of the applicant. Notwithstanding the requirements in subsection (2) of this section, the department shall issue an identicard to an applicant for whom it receives documentation pursuant to RCW 74.13.283.</w:t>
      </w:r>
    </w:p>
    <w:p>
      <w:pPr>
        <w:spacing w:before="0" w:after="0" w:line="408" w:lineRule="exact"/>
        <w:ind w:left="0" w:right="0" w:firstLine="576"/>
        <w:jc w:val="left"/>
      </w:pPr>
      <w:r>
        <w:rPr/>
        <w:t xml:space="preserve">(4) An identicard or a driver's license that includes a photograph that has been renewed by mail or by electronic commerce is valid for identification purposes if the applicant met the identification requirements of subsection (1), (2), or (3) of this section at the time of previous issuance.</w:t>
      </w:r>
    </w:p>
    <w:p>
      <w:pPr>
        <w:spacing w:before="0" w:after="0" w:line="408" w:lineRule="exact"/>
        <w:ind w:left="0" w:right="0" w:firstLine="576"/>
        <w:jc w:val="left"/>
      </w:pPr>
      <w:r>
        <w:rPr/>
        <w:t xml:space="preserve">(5) The form of an applicant's name, as established under this section, is the person's name of record for the purposes of this chapter.</w:t>
      </w:r>
    </w:p>
    <w:p>
      <w:pPr>
        <w:spacing w:before="0" w:after="0" w:line="408" w:lineRule="exact"/>
        <w:ind w:left="0" w:right="0" w:firstLine="576"/>
        <w:jc w:val="left"/>
      </w:pPr>
      <w:r>
        <w:rPr/>
        <w:t xml:space="preserve">(6) If the applicant is unable to prove his or her identity under this section, the department shall plainly label the license "not valid for identification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2021 c 158 s 5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the applicant's identity as required by RCW 46.20.035; and</w:t>
      </w:r>
    </w:p>
    <w:p>
      <w:pPr>
        <w:spacing w:before="0" w:after="0" w:line="408" w:lineRule="exact"/>
        <w:ind w:left="0" w:right="0" w:firstLine="576"/>
        <w:jc w:val="left"/>
      </w:pPr>
      <w:r>
        <w:rPr/>
        <w:t xml:space="preserve">(c) Pays the required fee. Except as provided in subsection (7) of this section, the fee is seventy-two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 or by the secretary of children, youth, and families;</w:t>
      </w:r>
    </w:p>
    <w:p>
      <w:pPr>
        <w:spacing w:before="0" w:after="0" w:line="408" w:lineRule="exact"/>
        <w:ind w:left="0" w:right="0" w:firstLine="576"/>
        <w:jc w:val="left"/>
      </w:pPr>
      <w:r>
        <w:rPr/>
        <w:t xml:space="preserve">(ii) Under the age of twenty-five and does not have a permanent residence address as determined by the department by rule;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w:t>
      </w:r>
      <w:r>
        <w:rPr>
          <w:u w:val="single"/>
        </w:rPr>
        <w:t xml:space="preserve">a correctional facility as defined in RCW 72.09.015,</w:t>
      </w:r>
      <w:r>
        <w:rPr/>
        <w:t xml:space="preserve">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(7) of this section, expire on the eighth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46.20.161(4).</w:t>
      </w:r>
    </w:p>
    <w:p>
      <w:pPr>
        <w:spacing w:before="0" w:after="0" w:line="408" w:lineRule="exact"/>
        <w:ind w:left="0" w:right="0" w:firstLine="576"/>
        <w:jc w:val="left"/>
      </w:pPr>
      <w:r>
        <w:rPr/>
        <w:t xml:space="preserve">(c) If applicable, the identicard may include a medical alert
designation as provided in subsection (5) of this section.</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identicard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an identicard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 and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w:t>
      </w:r>
    </w:p>
    <w:p>
      <w:pPr>
        <w:spacing w:before="0" w:after="0" w:line="408" w:lineRule="exact"/>
        <w:ind w:left="0" w:right="0" w:firstLine="576"/>
        <w:jc w:val="left"/>
      </w:pPr>
      <w:r>
        <w:rPr/>
        <w:t xml:space="preserve">(7) </w:t>
      </w:r>
      <w:r>
        <w:rPr>
          <w:b/>
        </w:rPr>
        <w:t xml:space="preserve">Alternative issuance/renewal/extension</w:t>
      </w:r>
      <w:r>
        <w:rPr/>
        <w:t xml:space="preserve">. The department may issue or renew an identicard for a period other than eight years, or may extend by mail or electronic commerce an identicard that has already been issued. The fee for an identicard issued or renewed for a period other than eight years, or that has been extended by mail or electronic commerce, is nine dollars for each year that the identicard is issued, renewed, or extended. The department must offer the option to issue or renew an identicard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(8) Identicard photos must be updated in the same manner as driver's license photos under RCW 46.20.120(5).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286</w:t>
      </w:r>
      <w:r>
        <w:rPr/>
        <w:t xml:space="preserve"> and 2005 c 282 s 47 are each amended to read as follows:</w:t>
      </w:r>
    </w:p>
    <w:p>
      <w:pPr>
        <w:spacing w:before="0" w:after="0" w:line="408" w:lineRule="exact"/>
        <w:ind w:left="0" w:right="0" w:firstLine="576"/>
        <w:jc w:val="left"/>
      </w:pPr>
      <w:r>
        <w:rPr>
          <w:u w:val="single"/>
        </w:rPr>
        <w:t xml:space="preserve">(1)</w:t>
      </w:r>
      <w:r>
        <w:rPr/>
        <w:t xml:space="preserve"> The department of licensing shall adopt procedures in cooperation with the administrative office of the courts and the department of corrections to implement RCW 46.20.285.</w:t>
      </w:r>
    </w:p>
    <w:p>
      <w:pPr>
        <w:spacing w:before="0" w:after="0" w:line="408" w:lineRule="exact"/>
        <w:ind w:left="0" w:right="0" w:firstLine="576"/>
        <w:jc w:val="left"/>
      </w:pPr>
      <w:r>
        <w:rPr>
          <w:u w:val="single"/>
        </w:rPr>
        <w:t xml:space="preserve">(2) The department of licensing shall ensure that the department of corrections has direct access to appropriate department of licensing systems in order that the department of corrections may assist incarcerated individuals with obtaining a driver's license under this chapter, prior to an individual's release from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2025, each governing unit responsible for a county or multijurisdictional jail shall establish and implement a process by which the governing unit will provide support to individuals in the custody of the jail with obtaining a state-issued identicard pursuant to RCW 46.20.117. The provision of support under this section must include facilitating communication between an individual in custody and the department of licensing.</w:t>
      </w:r>
    </w:p>
    <w:p>
      <w:pPr>
        <w:spacing w:before="0" w:after="0" w:line="408" w:lineRule="exact"/>
        <w:ind w:left="0" w:right="0" w:firstLine="576"/>
        <w:jc w:val="left"/>
      </w:pPr>
      <w:r>
        <w:rPr/>
        <w:t xml:space="preserve">(2) An individual in custody as described in subsection (1) of this section is eligible for assistance with obtaining an original, renewal, or replacement identicard under this section if the individual:</w:t>
      </w:r>
    </w:p>
    <w:p>
      <w:pPr>
        <w:spacing w:before="0" w:after="0" w:line="408" w:lineRule="exact"/>
        <w:ind w:left="0" w:right="0" w:firstLine="576"/>
        <w:jc w:val="left"/>
      </w:pPr>
      <w:r>
        <w:rPr/>
        <w:t xml:space="preserve">(a) Meets department of licensing criteria under RCW 46.20.117(1)(b);</w:t>
      </w:r>
    </w:p>
    <w:p>
      <w:pPr>
        <w:spacing w:before="0" w:after="0" w:line="408" w:lineRule="exact"/>
        <w:ind w:left="0" w:right="0" w:firstLine="576"/>
        <w:jc w:val="left"/>
      </w:pPr>
      <w:r>
        <w:rPr/>
        <w:t xml:space="preserve">(b) Is currently incarcerated in a jail;</w:t>
      </w:r>
    </w:p>
    <w:p>
      <w:pPr>
        <w:spacing w:before="0" w:after="0" w:line="408" w:lineRule="exact"/>
        <w:ind w:left="0" w:right="0" w:firstLine="576"/>
        <w:jc w:val="left"/>
      </w:pPr>
      <w:r>
        <w:rPr/>
        <w:t xml:space="preserve">(c) Has been sentenced to an incarceration period of no less than 30 days;</w:t>
      </w:r>
    </w:p>
    <w:p>
      <w:pPr>
        <w:spacing w:before="0" w:after="0" w:line="408" w:lineRule="exact"/>
        <w:ind w:left="0" w:right="0" w:firstLine="576"/>
        <w:jc w:val="left"/>
      </w:pPr>
      <w:r>
        <w:rPr/>
        <w:t xml:space="preserve">(d) Has not waived their right for an identicard; and</w:t>
      </w:r>
    </w:p>
    <w:p>
      <w:pPr>
        <w:spacing w:before="0" w:after="0" w:line="408" w:lineRule="exact"/>
        <w:ind w:left="0" w:right="0" w:firstLine="576"/>
        <w:jc w:val="left"/>
      </w:pPr>
      <w:r>
        <w:rPr/>
        <w:t xml:space="preserve">(e) Does not have a current, valid state-issued identification card or driver's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Eastern state hospital and western state hospital must each ensure that every consenting patient possesses a valid identicard, issued by the department of licensing under chapter 46.20 RCW, prior to the individual's release from care in the applicable state hospital. Eastern state hospital and western state hospital must:</w:t>
      </w:r>
    </w:p>
    <w:p>
      <w:pPr>
        <w:spacing w:before="0" w:after="0" w:line="408" w:lineRule="exact"/>
        <w:ind w:left="0" w:right="0" w:firstLine="576"/>
        <w:jc w:val="left"/>
      </w:pPr>
      <w:r>
        <w:rPr/>
        <w:t xml:space="preserve">(a) Pay any applicable application fee required for obtaining the identicard;</w:t>
      </w:r>
    </w:p>
    <w:p>
      <w:pPr>
        <w:spacing w:before="0" w:after="0" w:line="408" w:lineRule="exact"/>
        <w:ind w:left="0" w:right="0" w:firstLine="576"/>
        <w:jc w:val="left"/>
      </w:pPr>
      <w:r>
        <w:rPr/>
        <w:t xml:space="preserve">(b) Provide a photo of the patient for use on the identicard under RCW 46.20.035(1); and</w:t>
      </w:r>
    </w:p>
    <w:p>
      <w:pPr>
        <w:spacing w:before="0" w:after="0" w:line="408" w:lineRule="exact"/>
        <w:ind w:left="0" w:right="0" w:firstLine="576"/>
        <w:jc w:val="left"/>
      </w:pPr>
      <w:r>
        <w:rPr/>
        <w:t xml:space="preserve">(c) Obtain a signature or mark from the patient that is acceptable to the department of licensing to use for an identicard.</w:t>
      </w:r>
    </w:p>
    <w:p>
      <w:pPr>
        <w:spacing w:before="0" w:after="0" w:line="408" w:lineRule="exact"/>
        <w:ind w:left="0" w:right="0" w:firstLine="576"/>
        <w:jc w:val="left"/>
      </w:pPr>
      <w:r>
        <w:rPr/>
        <w:t xml:space="preserve">(2) Eastern state hospital and western state hospital must each provide a patient identification verification document for any patient in the custody of the state hospital, which must include the individual's legal first and last name, hospital medical identification number, photo, patient or authorized representative signature or mark, and signature of social work supervisor or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758030b78d3c42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f81a2c6e446c0" /><Relationship Type="http://schemas.openxmlformats.org/officeDocument/2006/relationships/footer" Target="/word/footer1.xml" Id="R758030b78d3c426e" /></Relationships>
</file>