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ffef6f7194821" /></Relationships>
</file>

<file path=word/document.xml><?xml version="1.0" encoding="utf-8"?>
<w:document xmlns:w="http://schemas.openxmlformats.org/wordprocessingml/2006/main">
  <w:body>
    <w:p>
      <w:r>
        <w:t>H-2471.1</w:t>
      </w:r>
    </w:p>
    <w:p>
      <w:pPr>
        <w:jc w:val="center"/>
      </w:pPr>
      <w:r>
        <w:t>_______________________________________________</w:t>
      </w:r>
    </w:p>
    <w:p/>
    <w:p>
      <w:pPr>
        <w:jc w:val="center"/>
      </w:pPr>
      <w:r>
        <w:rPr>
          <w:b/>
        </w:rPr>
        <w:t>HOUSE BILL 2220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Hackney, Hutchins, and Cheney</w:t>
      </w:r>
    </w:p>
    <w:p/>
    <w:p>
      <w:r>
        <w:rPr>
          <w:t xml:space="preserve">Read first time 01/09/24.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violent offenses; and amending RCW 9.94A.030 and 10.19.055.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w:t>
      </w:r>
      <w:r>
        <w:t>((</w:t>
      </w:r>
      <w:r>
        <w:rPr>
          <w:strike/>
        </w:rPr>
        <w:t xml:space="preserve">(7)</w:t>
      </w:r>
      <w:r>
        <w:t>))</w:t>
      </w:r>
      <w:r>
        <w:rPr/>
        <w:t xml:space="preserve"> </w:t>
      </w:r>
      <w:r>
        <w:rPr>
          <w:u w:val="single"/>
        </w:rPr>
        <w:t xml:space="preserve">(8)</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w:t>
      </w:r>
      <w:r>
        <w:t>((</w:t>
      </w:r>
      <w:r>
        <w:rPr>
          <w:strike/>
        </w:rPr>
        <w:t xml:space="preserve">and</w:t>
      </w:r>
      <w:r>
        <w:t>))</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 </w:t>
      </w:r>
      <w:r>
        <w:rPr>
          <w:u w:val="single"/>
        </w:rPr>
        <w:t xml:space="preserve">and</w:t>
      </w:r>
    </w:p>
    <w:p>
      <w:pPr>
        <w:spacing w:before="0" w:after="0" w:line="408" w:lineRule="exact"/>
        <w:ind w:left="0" w:right="0" w:firstLine="576"/>
        <w:jc w:val="left"/>
      </w:pPr>
      <w:r>
        <w:rPr>
          <w:u w:val="single"/>
        </w:rPr>
        <w:t xml:space="preserve">(xv) Unlawful manufacture, delivery, or possession with intent to manufacture or deliver opiates or similar drugs or substances classified in schedule II, heroin, a controlled substance classified in schedule I, a counterfeit substance classified in schedule II, or a counterfeit substance which is heroin;</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19</w:t>
      </w:r>
      <w:r>
        <w:rPr/>
        <w:t xml:space="preserve">.</w:t>
      </w:r>
      <w:r>
        <w:t xml:space="preserve">055</w:t>
      </w:r>
      <w:r>
        <w:rPr/>
        <w:t xml:space="preserve"> and 2012 c 6 s 1 are each amended to read as follows:</w:t>
      </w:r>
    </w:p>
    <w:p>
      <w:pPr>
        <w:spacing w:before="0" w:after="0" w:line="408" w:lineRule="exact"/>
        <w:ind w:left="0" w:right="0" w:firstLine="576"/>
        <w:jc w:val="left"/>
      </w:pPr>
      <w:r>
        <w:rPr/>
        <w:t xml:space="preserve">Bail for the release of a person arrested and detained for a class A or B felony offense</w:t>
      </w:r>
      <w:r>
        <w:rPr>
          <w:u w:val="single"/>
        </w:rPr>
        <w:t xml:space="preserve">, or a violent offense as defined in RCW 9.94A.030,</w:t>
      </w:r>
      <w:r>
        <w:rPr/>
        <w:t xml:space="preserve"> must be determined on an individualized basis by a judicial officer.</w:t>
      </w:r>
    </w:p>
    <w:p/>
    <w:p>
      <w:pPr>
        <w:jc w:val="center"/>
      </w:pPr>
      <w:r>
        <w:rPr>
          <w:b/>
        </w:rPr>
        <w:t>--- END ---</w:t>
      </w:r>
    </w:p>
    <w:sectPr>
      <w:pgNumType w:start="1"/>
      <w:footerReference xmlns:r="http://schemas.openxmlformats.org/officeDocument/2006/relationships" r:id="Rd3d46096383e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369e82ac64517" /><Relationship Type="http://schemas.openxmlformats.org/officeDocument/2006/relationships/footer" Target="/word/footer1.xml" Id="Rd3d46096383e42ce" /></Relationships>
</file>