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65d6ee9c44684" /></Relationships>
</file>

<file path=word/document.xml><?xml version="1.0" encoding="utf-8"?>
<w:document xmlns:w="http://schemas.openxmlformats.org/wordprocessingml/2006/main">
  <w:body>
    <w:p>
      <w:r>
        <w:t>H-2953.1</w:t>
      </w:r>
    </w:p>
    <w:p>
      <w:pPr>
        <w:jc w:val="center"/>
      </w:pPr>
      <w:r>
        <w:t>_______________________________________________</w:t>
      </w:r>
    </w:p>
    <w:p/>
    <w:p>
      <w:pPr>
        <w:jc w:val="center"/>
      </w:pPr>
      <w:r>
        <w:rPr>
          <w:b/>
        </w:rPr>
        <w:t>SUBSTITUTE HOUSE BILL 2226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Ortiz-Self, Berry, Gregerson, Ramel, Santos, Reeves, Reed, and Davis)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the H-2A worker program and from certain hand harvesters; adding a new section to chapter 50.75 RCW; adding a new section to chapter 50.38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office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must conduct, or cause to be conducted, a comprehensive annual wage survey of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survey period; and</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w:t>
      </w:r>
    </w:p>
    <w:p>
      <w:pPr>
        <w:spacing w:before="0" w:after="0" w:line="408" w:lineRule="exact"/>
        <w:ind w:left="0" w:right="0" w:firstLine="576"/>
        <w:jc w:val="left"/>
      </w:pPr>
      <w:r>
        <w:rPr/>
        <w:t xml:space="preserve">(3) The office must:</w:t>
      </w:r>
    </w:p>
    <w:p>
      <w:pPr>
        <w:spacing w:before="0" w:after="0" w:line="408" w:lineRule="exact"/>
        <w:ind w:left="0" w:right="0" w:firstLine="576"/>
        <w:jc w:val="left"/>
      </w:pPr>
      <w:r>
        <w:rPr/>
        <w:t xml:space="preserve">(a) Utilize a phone survey designed to receive responses from a minimum of 850 total fruit harvesters;</w:t>
      </w:r>
    </w:p>
    <w:p>
      <w:pPr>
        <w:spacing w:before="0" w:after="0" w:line="408" w:lineRule="exact"/>
        <w:ind w:left="0" w:right="0" w:firstLine="576"/>
        <w:jc w:val="left"/>
      </w:pPr>
      <w:r>
        <w:rPr/>
        <w:t xml:space="preserve">(b) Beginning fiscal year 2025,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(iv) 350 cherry harvesters.</w:t>
      </w:r>
    </w:p>
    <w:p>
      <w:pPr>
        <w:spacing w:before="0" w:after="0" w:line="408" w:lineRule="exact"/>
        <w:ind w:left="0" w:right="0" w:firstLine="576"/>
        <w:jc w:val="left"/>
      </w:pPr>
      <w:r>
        <w:rPr/>
        <w:t xml:space="preserve">(4) The department must provide $25 incentive payments for survey respondents who are eligible to respond to the survey.</w:t>
      </w:r>
    </w:p>
    <w:p>
      <w:pPr>
        <w:spacing w:before="0" w:after="0" w:line="408" w:lineRule="exact"/>
        <w:ind w:left="0" w:right="0" w:firstLine="576"/>
        <w:jc w:val="left"/>
      </w:pPr>
      <w:r>
        <w:rPr/>
        <w:t xml:space="preserve">(5) The department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by age, gender, United States birth or number of years in the United States, and whether the respondent filed an unemployment insurance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3e64be0efe1d4a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8a4809f0143cb" /><Relationship Type="http://schemas.openxmlformats.org/officeDocument/2006/relationships/footer" Target="/word/footer1.xml" Id="R3e64be0efe1d4acf" /></Relationships>
</file>