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997b890476e408b" /></Relationships>
</file>

<file path=word/document.xml><?xml version="1.0" encoding="utf-8"?>
<w:document xmlns:w="http://schemas.openxmlformats.org/wordprocessingml/2006/main">
  <w:body>
    <w:p>
      <w:r>
        <w:t>H-2196.1</w:t>
      </w:r>
    </w:p>
    <w:p>
      <w:pPr>
        <w:jc w:val="center"/>
      </w:pPr>
      <w:r>
        <w:t>_______________________________________________</w:t>
      </w:r>
    </w:p>
    <w:p/>
    <w:p>
      <w:pPr>
        <w:jc w:val="center"/>
      </w:pPr>
      <w:r>
        <w:rPr>
          <w:b/>
        </w:rPr>
        <w:t>HOUSE BILL 2227</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Representative Ortiz-Self</w:t>
      </w:r>
    </w:p>
    <w:p/>
    <w:p>
      <w:r>
        <w:rPr>
          <w:t xml:space="preserve">Read first time 01/09/24.  </w:t>
        </w:rPr>
      </w:r>
      <w:r>
        <w:rPr>
          <w:t xml:space="preserve">Referred to Committee on Community Safety, Justice, &amp; Reentry.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vacating convictions for driving under the influence, actual physical control of a motor vehicle while under the influence, or an offense considered a prior offense to such convictions; and amending RCW 9.96.060.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96</w:t>
      </w:r>
      <w:r>
        <w:rPr/>
        <w:t xml:space="preserve">.</w:t>
      </w:r>
      <w:r>
        <w:t xml:space="preserve">060</w:t>
      </w:r>
      <w:r>
        <w:rPr/>
        <w:t xml:space="preserve"> and 2023 sp.s. c 1 s 11 are each amended to read as follows:</w:t>
      </w:r>
    </w:p>
    <w:p>
      <w:pPr>
        <w:spacing w:before="0" w:after="0" w:line="408" w:lineRule="exact"/>
        <w:ind w:left="0" w:right="0" w:firstLine="576"/>
        <w:jc w:val="left"/>
      </w:pPr>
      <w:r>
        <w:rPr/>
        <w:t xml:space="preserve">(1) When vacating a conviction under this section, the court effectuates the vacation by: (a)(i) Permitting the applicant to withdraw the applicant's plea of guilty and to enter a plea of not guilty; or (ii) if the applicant has been convicted after a plea of not guilty, the court setting aside the verdict of guilty; and (b) the court dismissing the information, indictment, complaint, or citation against the applicant and vacating the judgment and sentence.</w:t>
      </w:r>
    </w:p>
    <w:p>
      <w:pPr>
        <w:spacing w:before="0" w:after="0" w:line="408" w:lineRule="exact"/>
        <w:ind w:left="0" w:right="0" w:firstLine="576"/>
        <w:jc w:val="left"/>
      </w:pPr>
      <w:r>
        <w:rPr/>
        <w:t xml:space="preserve">(2) Every person convicted of a misdemeanor or gross misdemeanor offense may apply to the sentencing court for a vacation of the applicant's record of conviction for the offense. If the court finds the applicant meets the requirements of this subsection, the court may in its discretion vacate the record of conviction. Except as provided in subsections (3), (4), (5), </w:t>
      </w:r>
      <w:r>
        <w:t>((</w:t>
      </w:r>
      <w:r>
        <w:rPr>
          <w:strike/>
        </w:rPr>
        <w:t xml:space="preserve">and</w:t>
      </w:r>
      <w:r>
        <w:t>))</w:t>
      </w:r>
      <w:r>
        <w:rPr/>
        <w:t xml:space="preserve"> (6)</w:t>
      </w:r>
      <w:r>
        <w:rPr>
          <w:u w:val="single"/>
        </w:rPr>
        <w:t xml:space="preserve">, and (7)</w:t>
      </w:r>
      <w:r>
        <w:rPr/>
        <w:t xml:space="preserve"> of this section, an applicant may not have the record of conviction for a misdemeanor or gross misdemeanor offense vacated if any one of the following is present:</w:t>
      </w:r>
    </w:p>
    <w:p>
      <w:pPr>
        <w:spacing w:before="0" w:after="0" w:line="408" w:lineRule="exact"/>
        <w:ind w:left="0" w:right="0" w:firstLine="576"/>
        <w:jc w:val="left"/>
      </w:pPr>
      <w:r>
        <w:rPr/>
        <w:t xml:space="preserve">(a) The applicant has not completed all of the terms of the sentence for the offense;</w:t>
      </w:r>
    </w:p>
    <w:p>
      <w:pPr>
        <w:spacing w:before="0" w:after="0" w:line="408" w:lineRule="exact"/>
        <w:ind w:left="0" w:right="0" w:firstLine="576"/>
        <w:jc w:val="left"/>
      </w:pPr>
      <w:r>
        <w:rPr/>
        <w:t xml:space="preserve">(b) There are any criminal charges against the applicant pending in any court of this state or another state, or in any federal or tribal court, at the time of application;</w:t>
      </w:r>
    </w:p>
    <w:p>
      <w:pPr>
        <w:spacing w:before="0" w:after="0" w:line="408" w:lineRule="exact"/>
        <w:ind w:left="0" w:right="0" w:firstLine="576"/>
        <w:jc w:val="left"/>
      </w:pPr>
      <w:r>
        <w:rPr/>
        <w:t xml:space="preserve">(c) The offense was a violent offense as defined in RCW 9.94A.030 or an attempt to commit a violent offense;</w:t>
      </w:r>
    </w:p>
    <w:p>
      <w:pPr>
        <w:spacing w:before="0" w:after="0" w:line="408" w:lineRule="exact"/>
        <w:ind w:left="0" w:right="0" w:firstLine="576"/>
        <w:jc w:val="left"/>
      </w:pPr>
      <w:r>
        <w:rPr/>
        <w:t xml:space="preserve">(d) The offense was a violation of RCW </w:t>
      </w:r>
      <w:r>
        <w:t>((</w:t>
      </w:r>
      <w:r>
        <w:rPr>
          <w:strike/>
        </w:rPr>
        <w:t xml:space="preserve">46.61.502 (driving while under the influence), 46.61.504 (actual physical control while under the influence),</w:t>
      </w:r>
      <w:r>
        <w:t>))</w:t>
      </w:r>
      <w:r>
        <w:rPr/>
        <w:t xml:space="preserve"> 9.91.020 (operating a railroad, etc. while intoxicated)</w:t>
      </w:r>
      <w:r>
        <w:t>((</w:t>
      </w:r>
      <w:r>
        <w:rPr>
          <w:strike/>
        </w:rPr>
        <w:t xml:space="preserve">, or the offense is considered a "prior offense" under RCW 46.61.5055 and the applicant has had a subsequent alcohol or drug violation within ten years of the date of arrest for the prior offense or less than ten years has elapsed since the date of the arrest for the prior offense</w:t>
      </w:r>
      <w:r>
        <w:t>))</w:t>
      </w:r>
      <w:r>
        <w:rPr/>
        <w:t xml:space="preserve">;</w:t>
      </w:r>
    </w:p>
    <w:p>
      <w:pPr>
        <w:spacing w:before="0" w:after="0" w:line="408" w:lineRule="exact"/>
        <w:ind w:left="0" w:right="0" w:firstLine="576"/>
        <w:jc w:val="left"/>
      </w:pPr>
      <w:r>
        <w:rPr/>
        <w:t xml:space="preserve">(e) The offense was any misdemeanor or gross misdemeanor violation, including attempt, of chapter 9.68 RCW (obscenity and pornography), chapter 9.68A RCW (sexual exploitation of children), or chapter 9A.44 RCW (sex offenses), except for failure to register as a sex offender under RCW 9A.44.132;</w:t>
      </w:r>
    </w:p>
    <w:p>
      <w:pPr>
        <w:spacing w:before="0" w:after="0" w:line="408" w:lineRule="exact"/>
        <w:ind w:left="0" w:right="0" w:firstLine="576"/>
        <w:jc w:val="left"/>
      </w:pPr>
      <w:r>
        <w:rPr/>
        <w:t xml:space="preserve">(f) The applicant was convicted of a misdemeanor or gross misdemeanor offense as defined in RCW 10.99.020, or the court determines after a review of the court file that the offense was committed by one family or household member against another or by one intimate partner against another, or the court, after considering the damage to person or property that resulted in the conviction, any prior convictions for crimes defined in RCW 10.99.020, or for comparable offenses in another state or in federal court, and the totality of the records under review by the court regarding the conviction being considered for vacation, determines that the offense involved domestic violence, and any one of the following factors exist:</w:t>
      </w:r>
    </w:p>
    <w:p>
      <w:pPr>
        <w:spacing w:before="0" w:after="0" w:line="408" w:lineRule="exact"/>
        <w:ind w:left="0" w:right="0" w:firstLine="576"/>
        <w:jc w:val="left"/>
      </w:pPr>
      <w:r>
        <w:rPr/>
        <w:t xml:space="preserve">(i) The applicant has not provided written notification of the vacation petition to the prosecuting attorney's office that prosecuted the offense for which vacation is sought, or has not provided that notification to the court;</w:t>
      </w:r>
    </w:p>
    <w:p>
      <w:pPr>
        <w:spacing w:before="0" w:after="0" w:line="408" w:lineRule="exact"/>
        <w:ind w:left="0" w:right="0" w:firstLine="576"/>
        <w:jc w:val="left"/>
      </w:pPr>
      <w:r>
        <w:rPr/>
        <w:t xml:space="preserve">(ii) The applicant has two or more domestic violence convictions stemming from different incidents. For purposes of this subsection, however, if the current application is for more than one conviction that arose out of a single incident, none of those convictions counts as a previous conviction;</w:t>
      </w:r>
    </w:p>
    <w:p>
      <w:pPr>
        <w:spacing w:before="0" w:after="0" w:line="408" w:lineRule="exact"/>
        <w:ind w:left="0" w:right="0" w:firstLine="576"/>
        <w:jc w:val="left"/>
      </w:pPr>
      <w:r>
        <w:rPr/>
        <w:t xml:space="preserve">(iii) The applicant has signed an affidavit under penalty of perjury affirming that the applicant has not previously had a conviction for a domestic violence offense, and a criminal history check reveals that the applicant has had such a conviction; or</w:t>
      </w:r>
    </w:p>
    <w:p>
      <w:pPr>
        <w:spacing w:before="0" w:after="0" w:line="408" w:lineRule="exact"/>
        <w:ind w:left="0" w:right="0" w:firstLine="576"/>
        <w:jc w:val="left"/>
      </w:pPr>
      <w:r>
        <w:rPr/>
        <w:t xml:space="preserve">(iv) Less than five years have elapsed since the person completed the terms of the original conditions of the sentence, including any financial obligations and successful completion of any treatment ordered as a condition of sentencing;</w:t>
      </w:r>
    </w:p>
    <w:p>
      <w:pPr>
        <w:spacing w:before="0" w:after="0" w:line="408" w:lineRule="exact"/>
        <w:ind w:left="0" w:right="0" w:firstLine="576"/>
        <w:jc w:val="left"/>
      </w:pPr>
      <w:r>
        <w:rPr/>
        <w:t xml:space="preserve">(g) For any offense other than those described in (f) of this subsection, less than three years have passed since the person completed the terms of the sentence, including any financial obligations;</w:t>
      </w:r>
    </w:p>
    <w:p>
      <w:pPr>
        <w:spacing w:before="0" w:after="0" w:line="408" w:lineRule="exact"/>
        <w:ind w:left="0" w:right="0" w:firstLine="576"/>
        <w:jc w:val="left"/>
      </w:pPr>
      <w:r>
        <w:rPr/>
        <w:t xml:space="preserve">(h) The offender has been convicted of a new crime in this state, another state, or federal or tribal court in the three years prior to the vacation application; or</w:t>
      </w:r>
    </w:p>
    <w:p>
      <w:pPr>
        <w:spacing w:before="0" w:after="0" w:line="408" w:lineRule="exact"/>
        <w:ind w:left="0" w:right="0" w:firstLine="576"/>
        <w:jc w:val="left"/>
      </w:pPr>
      <w:r>
        <w:rPr/>
        <w:t xml:space="preserve">(i) The applicant is currently restrained by a domestic violence protection order, a no-contact order, an antiharassment order, or a civil restraining order which restrains one party from contacting the other party or was previously restrained by such an order and was found to have committed one or more violations of the order in the five years prior to the vacation application.</w:t>
      </w:r>
    </w:p>
    <w:p>
      <w:pPr>
        <w:spacing w:before="0" w:after="0" w:line="408" w:lineRule="exact"/>
        <w:ind w:left="0" w:right="0" w:firstLine="576"/>
        <w:jc w:val="left"/>
      </w:pPr>
      <w:r>
        <w:rPr/>
        <w:t xml:space="preserve">(3) If the applicant is a victim of sex trafficking, prostitution, or commercial sexual abuse of a minor; sexual assault; or domestic violence as defined in RCW 9.94A.030, or the prosecutor applies on behalf of the state, the sentencing court may vacate the record of conviction if the application satisfies the requirements of RCW 9.96.080. When preparing or filing the petition, the prosecutor is not deemed to be providing legal advice or legal assistance on behalf of the victim, but is fulfilling an administrative function on behalf of the state in order to further their responsibility to seek to reform and improve the administration of criminal justice. A record of conviction vacated using the process in RCW 9.96.080 is subject to subsections </w:t>
      </w:r>
      <w:r>
        <w:t>((</w:t>
      </w:r>
      <w:r>
        <w:rPr>
          <w:strike/>
        </w:rPr>
        <w:t xml:space="preserve">(7)</w:t>
      </w:r>
      <w:r>
        <w:t>))</w:t>
      </w:r>
      <w:r>
        <w:rPr/>
        <w:t xml:space="preserve"> </w:t>
      </w:r>
      <w:r>
        <w:rPr>
          <w:u w:val="single"/>
        </w:rPr>
        <w:t xml:space="preserve">(8)</w:t>
      </w:r>
      <w:r>
        <w:rPr/>
        <w:t xml:space="preserve"> and </w:t>
      </w:r>
      <w:r>
        <w:t>((</w:t>
      </w:r>
      <w:r>
        <w:rPr>
          <w:strike/>
        </w:rPr>
        <w:t xml:space="preserve">(8)</w:t>
      </w:r>
      <w:r>
        <w:t>))</w:t>
      </w:r>
      <w:r>
        <w:rPr/>
        <w:t xml:space="preserve"> </w:t>
      </w:r>
      <w:r>
        <w:rPr>
          <w:u w:val="single"/>
        </w:rPr>
        <w:t xml:space="preserve">(9)</w:t>
      </w:r>
      <w:r>
        <w:rPr/>
        <w:t xml:space="preserve"> of this section.</w:t>
      </w:r>
    </w:p>
    <w:p>
      <w:pPr>
        <w:spacing w:before="0" w:after="0" w:line="408" w:lineRule="exact"/>
        <w:ind w:left="0" w:right="0" w:firstLine="576"/>
        <w:jc w:val="left"/>
      </w:pPr>
      <w:r>
        <w:rPr/>
        <w:t xml:space="preserve">(4) Every person convicted prior to January 1, 1975, of violating any statute or rule regarding the regulation of fishing activities, including, but not limited to, RCW 75.08.260, 75.12.060, 75.12.070, 75.12.160, 77.16.020, 77.16.030, 77.16.040, 77.16.060, and 77.16.240 who claimed to be exercising a treaty Indian fishing right, may apply to the sentencing court for vacation of the applicant's record of the misdemeanor, gross misdemeanor, or felony conviction for the offense. If the person is deceased, a member of the person's family or an official representative of the tribe of which the person was a member may apply to the court on behalf of the deceased person. Notwithstanding the requirements of RCW 9.94A.640, the court shall vacate the record of conviction if:</w:t>
      </w:r>
    </w:p>
    <w:p>
      <w:pPr>
        <w:spacing w:before="0" w:after="0" w:line="408" w:lineRule="exact"/>
        <w:ind w:left="0" w:right="0" w:firstLine="576"/>
        <w:jc w:val="left"/>
      </w:pPr>
      <w:r>
        <w:rPr/>
        <w:t xml:space="preserve">(a) The applicant is a member of a tribe that may exercise treaty Indian fishing rights at the location where the offense occurred; and</w:t>
      </w:r>
    </w:p>
    <w:p>
      <w:pPr>
        <w:spacing w:before="0" w:after="0" w:line="408" w:lineRule="exact"/>
        <w:ind w:left="0" w:right="0" w:firstLine="576"/>
        <w:jc w:val="left"/>
      </w:pPr>
      <w:r>
        <w:rPr/>
        <w:t xml:space="preserve">(b) The state has been enjoined from taking enforcement action of the statute or rule to the extent that it interferes with a treaty Indian fishing right as determined under </w:t>
      </w:r>
      <w:r>
        <w:rPr>
          <w:i/>
        </w:rPr>
        <w:t xml:space="preserve">United States v. Washington</w:t>
      </w:r>
      <w:r>
        <w:rPr/>
        <w:t xml:space="preserve">, 384 F. Supp. 312 (W.D. Wash. 1974), or </w:t>
      </w:r>
      <w:r>
        <w:rPr>
          <w:i/>
        </w:rPr>
        <w:t xml:space="preserve">Sohappy v. Smith</w:t>
      </w:r>
      <w:r>
        <w:rPr/>
        <w:t xml:space="preserve">, 302 F. Supp. 899 (D. Oregon 1969), and any posttrial orders of those courts, or any other state supreme court or federal court decision.</w:t>
      </w:r>
    </w:p>
    <w:p>
      <w:pPr>
        <w:spacing w:before="0" w:after="0" w:line="408" w:lineRule="exact"/>
        <w:ind w:left="0" w:right="0" w:firstLine="576"/>
        <w:jc w:val="left"/>
      </w:pPr>
      <w:r>
        <w:rPr/>
        <w:t xml:space="preserve">(5) Every person convicted of a misdemeanor cannabis offense, who was 21 years of age or older at the time of the offense, may apply to the sentencing court for a vacation of the applicant's record of conviction for the offense. A misdemeanor cannabis offense includes, but is not limited to: Any offense under RCW 69.50.4014, from July 1, 2004, onward, and its predecessor statutes, including RCW 69.50.401(e), from March 21, 1979, to July 1, 2004, and RCW 69.50.401(d), from May 21, 1971, to March 21, 1979, and any offense under an equivalent municipal ordinance. If an applicant qualifies under this subsection, the court shall vacate the record of conviction.</w:t>
      </w:r>
    </w:p>
    <w:p>
      <w:pPr>
        <w:spacing w:before="0" w:after="0" w:line="408" w:lineRule="exact"/>
        <w:ind w:left="0" w:right="0" w:firstLine="576"/>
        <w:jc w:val="left"/>
      </w:pPr>
      <w:r>
        <w:rPr/>
        <w:t xml:space="preserve">(6) If a person convicted of violating RCW 69.50.4011(1) (b) or (c), 69.50.4013, 69.50.4014, or 69.41.030(2) (b) or (c) completes a substance use disorder program and files proof of completion with the court, or obtains an assessment from a recovery navigator program established under RCW 71.24.115, an arrest and jail alternative program established under RCW 36.28A.450, or a law enforcement assisted diversion program established under RCW 71.24.589, and has six months of substantial compliance with recommended treatment or services and progress toward recovery goals as reflected by a written status update, upon verification the court must vacate the conviction or convictions.</w:t>
      </w:r>
    </w:p>
    <w:p>
      <w:pPr>
        <w:spacing w:before="0" w:after="0" w:line="408" w:lineRule="exact"/>
        <w:ind w:left="0" w:right="0" w:firstLine="576"/>
        <w:jc w:val="left"/>
      </w:pPr>
      <w:r>
        <w:rPr/>
        <w:t xml:space="preserve">(7) </w:t>
      </w:r>
      <w:r>
        <w:rPr>
          <w:u w:val="single"/>
        </w:rPr>
        <w:t xml:space="preserve">Every person convicted of violating RCW 46.61.502 (driving while under the influence), 46.61.504 (actual physical control while under the influence), or an offense considered a "prior offense" under RCW 46.61.5055, may apply to the sentencing court for a vacation of the applicant's record of conviction for the offense if the applicant has not had a subsequent alcohol or drug-related traffic conviction in this state, another state, or tribal court within 10 years of the date of conviction. If after filing proof of completion of all requirements of the sentence with the court an applicant qualifies under this subsection, the court may vacate the record of conviction.</w:t>
      </w:r>
    </w:p>
    <w:p>
      <w:pPr>
        <w:spacing w:before="0" w:after="0" w:line="408" w:lineRule="exact"/>
        <w:ind w:left="0" w:right="0" w:firstLine="576"/>
        <w:jc w:val="left"/>
      </w:pPr>
      <w:r>
        <w:rPr>
          <w:u w:val="single"/>
        </w:rPr>
        <w:t xml:space="preserve">(8)</w:t>
      </w:r>
      <w:r>
        <w:rPr/>
        <w:t xml:space="preserve"> A person who is a family member of a homicide victim may apply to the sentencing court on the behalf of the victim for vacation of the victim's record of conviction for prostitution under RCW 9A.88.030. If an applicant qualifies under this subsection, the court shall vacate the victim's record of conviction.</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(a) Except as provided in (c) of this subsection, once the court vacates a record of conviction under this section, the person shall be released from all penalties and disabilities resulting from the offense and the fact that the person has been convicted of the offense shall not be included in the person's criminal history for purposes of determining a sentence in any subsequent conviction. For all purposes, including responding to questions on employment or housing applications, a person whose conviction has been vacated under this section may state that he or she has never been convicted of that crime. However, nothing in this section affects the requirements for restoring a right to possess a firearm under RCW 9.41.040. Except as provided in (b) of this subsection, nothing in this section affects or prevents the use of an offender's prior conviction in a later criminal prosecution.</w:t>
      </w:r>
    </w:p>
    <w:p>
      <w:pPr>
        <w:spacing w:before="0" w:after="0" w:line="408" w:lineRule="exact"/>
        <w:ind w:left="0" w:right="0" w:firstLine="576"/>
        <w:jc w:val="left"/>
      </w:pPr>
      <w:r>
        <w:rPr/>
        <w:t xml:space="preserve">(b) When a court vacates a record of domestic violence as defined in RCW 10.99.020 under this section, the state may not use the vacated conviction in a later criminal prosecution unless the conviction was for: (i) Violating the provisions of a restraining order, no-contact order, or protection order restraining or enjoining the person or restraining the person from going on to the grounds of or entering a residence, workplace, school, or day care, or prohibiting the person from knowingly coming within, or knowingly remaining within, a specified distance of a location, a protected party's person, or a protected party's vehicle (RCW 10.99.040, 10.99.050, 26.09.300, 26.26B.050, 26.44.063, 26.44.150, or 26.52.070, or any of the former RCW 26.50.060, 26.50.070, 26.50.130, and 74.34.145); (ii) stalking (RCW 9A.46.110); or (iii) a domestic violence protection order or vulnerable adult protection order entered under chapter 7.105 RCW. A vacated conviction under this section is not considered a conviction of such an offense for the purposes of 27 C.F.R. 478.11.</w:t>
      </w:r>
    </w:p>
    <w:p>
      <w:pPr>
        <w:spacing w:before="0" w:after="0" w:line="408" w:lineRule="exact"/>
        <w:ind w:left="0" w:right="0" w:firstLine="576"/>
        <w:jc w:val="left"/>
      </w:pPr>
      <w:r>
        <w:rPr/>
        <w:t xml:space="preserve">(c)</w:t>
      </w:r>
      <w:r>
        <w:rPr>
          <w:u w:val="single"/>
        </w:rPr>
        <w:t xml:space="preserve">(i)</w:t>
      </w:r>
      <w:r>
        <w:rPr/>
        <w:t xml:space="preserve"> A conviction vacated on or after July 28, 2019, qualifies as a prior conviction for the purpose of charging a present recidivist offense as defined in RCW 9.94A.030 occurring on or after July 28, 2019.</w:t>
      </w:r>
    </w:p>
    <w:p>
      <w:pPr>
        <w:spacing w:before="0" w:after="0" w:line="408" w:lineRule="exact"/>
        <w:ind w:left="0" w:right="0" w:firstLine="576"/>
        <w:jc w:val="left"/>
      </w:pPr>
      <w:r>
        <w:rPr>
          <w:u w:val="single"/>
        </w:rPr>
        <w:t xml:space="preserve">(ii) A conviction vacated under subsection (7) of this section qualifies as a prior conviction in determining a sentence for a conviction under RCW 46.61.520 if the vehicular homicide occurred while the driver was under the influence of intoxicating liquor or any drug.</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The clerk of the court in which the vacation order is entered shall immediately transmit the order vacating the conviction to the Washington state patrol identification section and to the local police agency, if any, which holds criminal history information for the person who is the subject of the conviction. The Washington state patrol and any such local police agency shall immediately update their records to reflect the vacation of the conviction, and shall transmit the order vacating the conviction to the federal bureau of investigation. A conviction that has been vacated under this section may not be disseminated or disclosed by the state patrol or local law enforcement agency to any person, except other criminal justice enforcement agencies.</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For the purposes of this section, "cannabis" has the meaning provided in RCW 69.50.101.</w:t>
      </w:r>
    </w:p>
    <w:p/>
    <w:p>
      <w:pPr>
        <w:jc w:val="center"/>
      </w:pPr>
      <w:r>
        <w:rPr>
          <w:b/>
        </w:rPr>
        <w:t>--- END ---</w:t>
      </w:r>
    </w:p>
    <w:sectPr>
      <w:pgNumType w:start="1"/>
      <w:footerReference xmlns:r="http://schemas.openxmlformats.org/officeDocument/2006/relationships" r:id="Ra08a923492cc4a6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2227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6531c26a2bb459e" /><Relationship Type="http://schemas.openxmlformats.org/officeDocument/2006/relationships/footer" Target="/word/footer1.xml" Id="Ra08a923492cc4a62" /></Relationships>
</file>