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e11510a7a4afe" /></Relationships>
</file>

<file path=word/document.xml><?xml version="1.0" encoding="utf-8"?>
<w:document xmlns:w="http://schemas.openxmlformats.org/wordprocessingml/2006/main">
  <w:body>
    <w:p>
      <w:r>
        <w:t>H-2444.1</w:t>
      </w:r>
    </w:p>
    <w:p>
      <w:pPr>
        <w:jc w:val="center"/>
      </w:pPr>
      <w:r>
        <w:t>_______________________________________________</w:t>
      </w:r>
    </w:p>
    <w:p/>
    <w:p>
      <w:pPr>
        <w:jc w:val="center"/>
      </w:pPr>
      <w:r>
        <w:rPr>
          <w:b/>
        </w:rPr>
        <w:t>HOUSE BILL 2263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Harris, Alvarado, and Tharinger</w:t>
      </w:r>
    </w:p>
    <w:p/>
    <w:p>
      <w:r>
        <w:rPr>
          <w:t xml:space="preserve">Read first time 01/10/24.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living facilities delivering permanent supportive housing services; amending RCW 18.20.020, 18.20.030, 18.20.300, 18.20.310, 18.20.330, 18.20.320, 18.20.350, 18.20.360, 74.39A.009, and 74.39A.032; reenacting and amending RCW 36.70A.030;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older adults in need of long-term services and supports are impacted by the housing affordability and homelessness crisis. Particularly, but not exclusively, adults over the age of 65 with fixed, lower incomes and behavioral health and other underlying medical issues are at greatest risk for serious health consequences if housing situations become unstable. Recognizing the interplay between health and housing, the legislature intends to facilitate the incorporation of additional support services within certain existing long-term care settings to provide a harmonious blend of both long-term care assistance and permanent supportive housing within the same facility. This strategic approach aims to:</w:t>
      </w:r>
    </w:p>
    <w:p>
      <w:pPr>
        <w:spacing w:before="0" w:after="0" w:line="408" w:lineRule="exact"/>
        <w:ind w:left="0" w:right="0" w:firstLine="576"/>
        <w:jc w:val="left"/>
      </w:pPr>
      <w:r>
        <w:rPr/>
        <w:t xml:space="preserve">(1) Encourage the delivery of holistic care that considers both clinical and supportive services essential for improving health outcomes and quality of life for medicaid beneficiaries;</w:t>
      </w:r>
    </w:p>
    <w:p>
      <w:pPr>
        <w:spacing w:before="0" w:after="0" w:line="408" w:lineRule="exact"/>
        <w:ind w:left="0" w:right="0" w:firstLine="576"/>
        <w:jc w:val="left"/>
      </w:pPr>
      <w:r>
        <w:rPr/>
        <w:t xml:space="preserve">(2) Foster a seamless integration of services that is responsive to the evolving needs of medicaid beneficiaries residing in certain long-term care settings thereby reducing the likelihood of institutionalization and unnecessary hospitalizations; and</w:t>
      </w:r>
    </w:p>
    <w:p>
      <w:pPr>
        <w:spacing w:before="0" w:after="0" w:line="408" w:lineRule="exact"/>
        <w:ind w:left="0" w:right="0" w:firstLine="576"/>
        <w:jc w:val="left"/>
      </w:pPr>
      <w:r>
        <w:rPr/>
        <w:t xml:space="preserve">(3) Ensure fiscal sustainability by leveraging existing resources, preventing duplicative services, and promoting efficiencies in care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2020 c 312 s 726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w:t>
      </w:r>
      <w:r>
        <w:t>((</w:t>
      </w:r>
      <w:r>
        <w:rPr>
          <w:strike/>
        </w:rPr>
        <w:t xml:space="preserve">, consistent with chapter 142, Laws of 2004,</w:t>
      </w:r>
      <w:r>
        <w:t>))</w:t>
      </w:r>
      <w:r>
        <w:rPr/>
        <w:t xml:space="preserve"> </w:t>
      </w:r>
      <w:r>
        <w:rPr>
          <w:u w:val="single"/>
        </w:rPr>
        <w:t xml:space="preserve">and supportive housing services</w:t>
      </w:r>
      <w:r>
        <w:rPr/>
        <w:t xml:space="preserve"> to seven or more residents </w:t>
      </w:r>
      <w:r>
        <w:t>((</w:t>
      </w:r>
      <w:r>
        <w:rPr>
          <w:strike/>
        </w:rPr>
        <w:t xml:space="preserve">after July 1, 2000</w:t>
      </w:r>
      <w:r>
        <w:t>))</w:t>
      </w:r>
      <w:r>
        <w:rPr/>
        <w:t xml:space="preserve">.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w:t>
      </w:r>
      <w:r>
        <w:t>((</w:t>
      </w:r>
      <w:r>
        <w:rPr>
          <w:strike/>
        </w:rPr>
        <w:t xml:space="preserve">including those subsidized by the department of housing and urban development</w:t>
      </w:r>
      <w:r>
        <w:t>))</w:t>
      </w:r>
      <w:r>
        <w:rPr/>
        <w:t xml:space="preserve">.</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 </w:t>
      </w:r>
      <w:r>
        <w:rPr>
          <w:u w:val="single"/>
        </w:rPr>
        <w:t xml:space="preserve">Domiciliary care does not include costs associated with supportive housing services.</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chapter 11.130 RCW.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0" w:after="0" w:line="408" w:lineRule="exact"/>
        <w:ind w:left="0" w:right="0" w:firstLine="576"/>
        <w:jc w:val="left"/>
      </w:pPr>
      <w:r>
        <w:rPr>
          <w:u w:val="single"/>
        </w:rPr>
        <w:t xml:space="preserve">(14) "Supportive housing services" means permanent supportive services that are provided to clients on the premises of an assisted living facility solely to maintain stable housing of a client and do not duplicate "assisted living services" referenced in RCW 74.39A.009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030</w:t>
      </w:r>
      <w:r>
        <w:rPr/>
        <w:t xml:space="preserve"> and 2012 c 10 s 3 are each amended to read as follows:</w:t>
      </w:r>
    </w:p>
    <w:p>
      <w:pPr>
        <w:spacing w:before="0" w:after="0" w:line="408" w:lineRule="exact"/>
        <w:ind w:left="0" w:right="0" w:firstLine="576"/>
        <w:jc w:val="left"/>
      </w:pPr>
      <w:r>
        <w:rPr/>
        <w:t xml:space="preserve">(1) After January 1, 1958, no person shall operate or maintain an assisted living facility as defined in this chapter within this state without a license under this chapter.</w:t>
      </w:r>
    </w:p>
    <w:p>
      <w:pPr>
        <w:spacing w:before="0" w:after="0" w:line="408" w:lineRule="exact"/>
        <w:ind w:left="0" w:right="0" w:firstLine="576"/>
        <w:jc w:val="left"/>
      </w:pPr>
      <w:r>
        <w:rPr/>
        <w:t xml:space="preserve">(2) An assisted living facility license is not required for the housing, or services, that are customarily provided under landlord-tenant agreements governed by the residential landlord-tenant act, chapter 59.18 RCW, or when housing nonresident individuals who chose to participate in programs or services under subsection (5) of this section, when offered by the assisted living facility licensee or the licensee's contractor. This subsection does not prohibit the licensee from furnishing written information concerning available community resources to the nonresident individual or the individual's family members or legal representatives. The licensee may not require the use of any particular service provider.</w:t>
      </w:r>
    </w:p>
    <w:p>
      <w:pPr>
        <w:spacing w:before="0" w:after="0" w:line="408" w:lineRule="exact"/>
        <w:ind w:left="0" w:right="0" w:firstLine="576"/>
        <w:jc w:val="left"/>
      </w:pPr>
      <w:r>
        <w:rPr/>
        <w:t xml:space="preserve">(3) Residents receiving domiciliary care </w:t>
      </w:r>
      <w:r>
        <w:rPr>
          <w:u w:val="single"/>
        </w:rPr>
        <w:t xml:space="preserve">or supportive housing services</w:t>
      </w:r>
      <w:r>
        <w:rPr/>
        <w:t xml:space="preserve">, directly or indirectly by the assisted living facility, are not considered nonresident individuals for the purposes of this section.</w:t>
      </w:r>
    </w:p>
    <w:p>
      <w:pPr>
        <w:spacing w:before="0" w:after="0" w:line="408" w:lineRule="exact"/>
        <w:ind w:left="0" w:right="0" w:firstLine="576"/>
        <w:jc w:val="left"/>
      </w:pPr>
      <w:r>
        <w:rPr/>
        <w:t xml:space="preserve">(4) An assisted living facility license is required when any person other than an outside service provider, under RCW 18.20.380, or family member:</w:t>
      </w:r>
    </w:p>
    <w:p>
      <w:pPr>
        <w:spacing w:before="0" w:after="0" w:line="408" w:lineRule="exact"/>
        <w:ind w:left="0" w:right="0" w:firstLine="576"/>
        <w:jc w:val="left"/>
      </w:pPr>
      <w:r>
        <w:rPr/>
        <w:t xml:space="preserve">(a) Assumes general responsibility for the safety and well-being of a resident;</w:t>
      </w:r>
    </w:p>
    <w:p>
      <w:pPr>
        <w:spacing w:before="0" w:after="0" w:line="408" w:lineRule="exact"/>
        <w:ind w:left="0" w:right="0" w:firstLine="576"/>
        <w:jc w:val="left"/>
      </w:pPr>
      <w:r>
        <w:rPr/>
        <w:t xml:space="preserve">(b) Provides assistance with activities of daily living, either directly or indirectly;</w:t>
      </w:r>
    </w:p>
    <w:p>
      <w:pPr>
        <w:spacing w:before="0" w:after="0" w:line="408" w:lineRule="exact"/>
        <w:ind w:left="0" w:right="0" w:firstLine="576"/>
        <w:jc w:val="left"/>
      </w:pPr>
      <w:r>
        <w:rPr/>
        <w:t xml:space="preserve">(c) Provides health support services, either directly or indirectly; or</w:t>
      </w:r>
    </w:p>
    <w:p>
      <w:pPr>
        <w:spacing w:before="0" w:after="0" w:line="408" w:lineRule="exact"/>
        <w:ind w:left="0" w:right="0" w:firstLine="576"/>
        <w:jc w:val="left"/>
      </w:pPr>
      <w:r>
        <w:rPr/>
        <w:t xml:space="preserve">(d) Provides intermittent nursing services, either directly or indirectly.</w:t>
      </w:r>
    </w:p>
    <w:p>
      <w:pPr>
        <w:spacing w:before="0" w:after="0" w:line="408" w:lineRule="exact"/>
        <w:ind w:left="0" w:right="0" w:firstLine="576"/>
        <w:jc w:val="left"/>
      </w:pPr>
      <w:r>
        <w:rPr/>
        <w:t xml:space="preserve">(5) An assisted living facility license is not required for one or more of the following services that may, upon the request of the nonresident, be provided to a nonresident individual: (a) Emergency assistance provided on an intermittent or nonroutine basis; (b) systems, including technology-based monitoring devices, employed by independent senior housing, or independent living units in continuing care retirement communities, to respond to the potential need for emergency services; (c) scheduled and nonscheduled blood pressure checks; (d) nursing assessment services to determine whether referral to an outside health care provider is recommended; (e) making and reminding the nonresident of health care appointments; (f) preadmission assessment for the purposes of transitioning to a licensed care setting; (g) medication assistance which may include reminding or coaching the nonresident, opening the nonresident's medication container, using an enabler, and handing prefilled insulin syringes to the nonresident; (h) falls risk assessment; (i) nutrition management and education services; (j) dental services; (k) wellness programs; (l) prefilling insulin syringes when performed by a nurse licensed under chapter 18.79 RCW; or (m) services customarily provided under landlord-tenant agreements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300</w:t>
      </w:r>
      <w:r>
        <w:rPr/>
        <w:t xml:space="preserve"> and 2012 c 10 s 19 are each amended to read as follows:</w:t>
      </w:r>
    </w:p>
    <w:p>
      <w:pPr>
        <w:spacing w:before="0" w:after="0" w:line="408" w:lineRule="exact"/>
        <w:ind w:left="0" w:right="0" w:firstLine="576"/>
        <w:jc w:val="left"/>
      </w:pPr>
      <w:r>
        <w:rPr/>
        <w:t xml:space="preserve">(1) An assisted living facility, licensed under this chapter, may provide domiciliary care services </w:t>
      </w:r>
      <w:r>
        <w:rPr>
          <w:u w:val="single"/>
        </w:rPr>
        <w:t xml:space="preserve">and supportive housing services</w:t>
      </w:r>
      <w:r>
        <w:rPr/>
        <w:t xml:space="preserve">, as defined in this chapter, and shall disclose the scope of care and services that it chooses to provide.</w:t>
      </w:r>
    </w:p>
    <w:p>
      <w:pPr>
        <w:spacing w:before="0" w:after="0" w:line="408" w:lineRule="exact"/>
        <w:ind w:left="0" w:right="0" w:firstLine="576"/>
        <w:jc w:val="left"/>
      </w:pPr>
      <w:r>
        <w:rPr/>
        <w:t xml:space="preserve">(2) The assisted living facility licensee shall disclose to the residents, the residents' legal representative if any, and if not, the residents' representative if any, and to interested consumers upon request, the scope of care and services offered, using the form developed and provided by the department, in addition to any supplemental information that may be provided by the licensee. The form that the department develops shall be standardized, reasonable in length, and easy to read. The assisted living facility's disclosure statement shall indicate the scope of domiciliary care assistance provided and shall indicate that it permits the resident or the resident's legal representative to independently arrange for outside services under RCW 18.20.380.</w:t>
      </w:r>
    </w:p>
    <w:p>
      <w:pPr>
        <w:spacing w:before="0" w:after="0" w:line="408" w:lineRule="exact"/>
        <w:ind w:left="0" w:right="0" w:firstLine="576"/>
        <w:jc w:val="left"/>
      </w:pPr>
      <w:r>
        <w:rPr/>
        <w:t xml:space="preserve">(3)(a) If the assisted living facility licensee decreases the scope of services that it provides due to circumstances beyond the licensee's control, the licensee shall provide a minimum of thirty days' written notice to the residents, the residents' legal representative if any, and if not, the residents' representative if any, before the effective date of the decrease in the scope of care or services provided.</w:t>
      </w:r>
    </w:p>
    <w:p>
      <w:pPr>
        <w:spacing w:before="0" w:after="0" w:line="408" w:lineRule="exact"/>
        <w:ind w:left="0" w:right="0" w:firstLine="576"/>
        <w:jc w:val="left"/>
      </w:pPr>
      <w:r>
        <w:rPr/>
        <w:t xml:space="preserve">(b) If the licensee voluntarily decreases the scope of services, and any such decrease in the scope of services provided will result in the discharge of one or more residents, then ninety days' written notice shall be provided prior to the effective date of the decrease. Notice shall be provided to the affected residents, the residents' legal representative if any, and if not, the residents' representative if any.</w:t>
      </w:r>
    </w:p>
    <w:p>
      <w:pPr>
        <w:spacing w:before="0" w:after="0" w:line="408" w:lineRule="exact"/>
        <w:ind w:left="0" w:right="0" w:firstLine="576"/>
        <w:jc w:val="left"/>
      </w:pPr>
      <w:r>
        <w:rPr/>
        <w:t xml:space="preserve">(c) If the assisted living facility licensee increases the scope of services that it chooses to provide, the licensee shall promptly provide written notice to the residents, the residents' legal representative if any, and if not, the residents' representative if any, and shall indicate the date on which the increase in the scope of care or services is effective.</w:t>
      </w:r>
    </w:p>
    <w:p>
      <w:pPr>
        <w:spacing w:before="0" w:after="0" w:line="408" w:lineRule="exact"/>
        <w:ind w:left="0" w:right="0" w:firstLine="576"/>
        <w:jc w:val="left"/>
      </w:pPr>
      <w:r>
        <w:rPr/>
        <w:t xml:space="preserve">(4) When the care needs of a resident exceed the disclosed scope of care or services that an assisted living facility licensee provides, the licensee may exceed the care or services disclosed consistent with RCW 70.129.030(3) and 70.129.110(3)(a). Providing care or services to a resident that exceed the care and services disclosed may or may not mean that the provider is capable of or required to provide the same care or services to other residents.</w:t>
      </w:r>
    </w:p>
    <w:p>
      <w:pPr>
        <w:spacing w:before="0" w:after="0" w:line="408" w:lineRule="exact"/>
        <w:ind w:left="0" w:right="0" w:firstLine="576"/>
        <w:jc w:val="left"/>
      </w:pPr>
      <w:r>
        <w:rPr/>
        <w:t xml:space="preserve">(5) Even though the assisted living facility licensee may disclose that it can provide certain care or services to resident applicants or to their legal representative if any, and if not, to the resident applicants' representative if any, the licensee may deny admission to a resident applicant when the licensee determines that the needs of the resident applicant cannot be met, as long as the provider operates in compliance with state and federal law, including RCW 70.129.030(3).</w:t>
      </w:r>
    </w:p>
    <w:p>
      <w:pPr>
        <w:spacing w:before="0" w:after="0" w:line="408" w:lineRule="exact"/>
        <w:ind w:left="0" w:right="0" w:firstLine="576"/>
        <w:jc w:val="left"/>
      </w:pPr>
      <w:r>
        <w:rPr/>
        <w:t xml:space="preserve">(6) The disclosure form is intended to assist consumers in selecting assisted living facility services and, therefore, shall not be construed as an implied or express contract between the assisted living facility licensee and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2017 c 201 s 1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"Activities of daily living" means the following self-care activities related to personal care:</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w:t>
      </w:r>
    </w:p>
    <w:p>
      <w:pPr>
        <w:spacing w:before="0" w:after="0" w:line="408" w:lineRule="exact"/>
        <w:ind w:left="0" w:right="0" w:firstLine="576"/>
        <w:jc w:val="left"/>
      </w:pPr>
      <w:r>
        <w:rPr/>
        <w:t xml:space="preserve">(g) Ambulation and mobility; and</w:t>
      </w:r>
    </w:p>
    <w:p>
      <w:pPr>
        <w:spacing w:before="0" w:after="0" w:line="408" w:lineRule="exact"/>
        <w:ind w:left="0" w:right="0" w:firstLine="576"/>
        <w:jc w:val="left"/>
      </w:pPr>
      <w:r>
        <w:rPr/>
        <w:t xml:space="preserve">(h) Medication assistance, as defined in RCW 69.41.010.</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u w:val="single"/>
        </w:rPr>
        <w:t xml:space="preserve">(6) For the purposes of this section, assistance with activities of daily living does not include costs associated with supportive housing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330</w:t>
      </w:r>
      <w:r>
        <w:rPr/>
        <w:t xml:space="preserve"> and 2012 c 10 s 22 are each amended to read as follows:</w:t>
      </w:r>
    </w:p>
    <w:p>
      <w:pPr>
        <w:spacing w:before="0" w:after="0" w:line="408" w:lineRule="exact"/>
        <w:ind w:left="0" w:right="0" w:firstLine="576"/>
        <w:jc w:val="left"/>
      </w:pPr>
      <w:r>
        <w:rPr/>
        <w:t xml:space="preserve">(1) Assisted living facilities are not required to provide intermittent nursing services. The assisted living facility licensee may choose to provide any of the following intermittent nursing services through appropriately licensed and credentialed staff, however, the facility may or may not need to provide additional intermittent nursing services to comply with the reasonable accommodation requirements in federal or state law:</w:t>
      </w:r>
    </w:p>
    <w:p>
      <w:pPr>
        <w:spacing w:before="0" w:after="0" w:line="408" w:lineRule="exact"/>
        <w:ind w:left="0" w:right="0" w:firstLine="576"/>
        <w:jc w:val="left"/>
      </w:pPr>
      <w:r>
        <w:rPr/>
        <w:t xml:space="preserve">(a) Medication administration;</w:t>
      </w:r>
    </w:p>
    <w:p>
      <w:pPr>
        <w:spacing w:before="0" w:after="0" w:line="408" w:lineRule="exact"/>
        <w:ind w:left="0" w:right="0" w:firstLine="576"/>
        <w:jc w:val="left"/>
      </w:pPr>
      <w:r>
        <w:rPr/>
        <w:t xml:space="preserve">(b) Administration of health care treatments;</w:t>
      </w:r>
    </w:p>
    <w:p>
      <w:pPr>
        <w:spacing w:before="0" w:after="0" w:line="408" w:lineRule="exact"/>
        <w:ind w:left="0" w:right="0" w:firstLine="576"/>
        <w:jc w:val="left"/>
      </w:pPr>
      <w:r>
        <w:rPr/>
        <w:t xml:space="preserve">(c) Diabetic management;</w:t>
      </w:r>
    </w:p>
    <w:p>
      <w:pPr>
        <w:spacing w:before="0" w:after="0" w:line="408" w:lineRule="exact"/>
        <w:ind w:left="0" w:right="0" w:firstLine="576"/>
        <w:jc w:val="left"/>
      </w:pPr>
      <w:r>
        <w:rPr/>
        <w:t xml:space="preserve">(d) Nonroutine ostomy care;</w:t>
      </w:r>
    </w:p>
    <w:p>
      <w:pPr>
        <w:spacing w:before="0" w:after="0" w:line="408" w:lineRule="exact"/>
        <w:ind w:left="0" w:right="0" w:firstLine="576"/>
        <w:jc w:val="left"/>
      </w:pPr>
      <w:r>
        <w:rPr/>
        <w:t xml:space="preserve">(e) Tube feeding; and</w:t>
      </w:r>
    </w:p>
    <w:p>
      <w:pPr>
        <w:spacing w:before="0" w:after="0" w:line="408" w:lineRule="exact"/>
        <w:ind w:left="0" w:right="0" w:firstLine="576"/>
        <w:jc w:val="left"/>
      </w:pPr>
      <w:r>
        <w:rPr/>
        <w:t xml:space="preserve">(f) Nurse delegation consistent with chapter 18.79 RCW.</w:t>
      </w:r>
    </w:p>
    <w:p>
      <w:pPr>
        <w:spacing w:before="0" w:after="0" w:line="408" w:lineRule="exact"/>
        <w:ind w:left="0" w:right="0" w:firstLine="576"/>
        <w:jc w:val="left"/>
      </w:pPr>
      <w:r>
        <w:rPr/>
        <w:t xml:space="preserve">(2) The licensee shall clarify on the disclosure form any limitations, additional services, or conditions that may apply under this section.</w:t>
      </w:r>
    </w:p>
    <w:p>
      <w:pPr>
        <w:spacing w:before="0" w:after="0" w:line="408" w:lineRule="exact"/>
        <w:ind w:left="0" w:right="0" w:firstLine="576"/>
        <w:jc w:val="left"/>
      </w:pPr>
      <w:r>
        <w:rPr/>
        <w:t xml:space="preserve">(3) In providing intermittent nursing services,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t xml:space="preserve">(4) The assisted living facility may provide intermittent nursing services to the extent permitted by RCW 18.20.160.</w:t>
      </w:r>
    </w:p>
    <w:p>
      <w:pPr>
        <w:spacing w:before="0" w:after="0" w:line="408" w:lineRule="exact"/>
        <w:ind w:left="0" w:right="0" w:firstLine="576"/>
        <w:jc w:val="left"/>
      </w:pPr>
      <w:r>
        <w:rPr>
          <w:u w:val="single"/>
        </w:rPr>
        <w:t xml:space="preserve">(5) For the purposes of this section, intermittent nursing services does not include costs associated with supportive housing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320</w:t>
      </w:r>
      <w:r>
        <w:rPr/>
        <w:t xml:space="preserve"> and 2012 c 10 s 21 are each amended to read as follows:</w:t>
      </w:r>
    </w:p>
    <w:p>
      <w:pPr>
        <w:spacing w:before="0" w:after="0" w:line="408" w:lineRule="exact"/>
        <w:ind w:left="0" w:right="0" w:firstLine="576"/>
        <w:jc w:val="left"/>
      </w:pPr>
      <w:r>
        <w:rPr/>
        <w:t xml:space="preserve">(1) The assisted living facility licensee may choose to provide any of the following health support services, however, the facility may or may not need to provide additional health support services to comply with the reasonable accommodation requirements in federal or state law:</w:t>
      </w:r>
    </w:p>
    <w:p>
      <w:pPr>
        <w:spacing w:before="0" w:after="0" w:line="408" w:lineRule="exact"/>
        <w:ind w:left="0" w:right="0" w:firstLine="576"/>
        <w:jc w:val="left"/>
      </w:pPr>
      <w:r>
        <w:rPr/>
        <w:t xml:space="preserve">(a) Blood glucose testing;</w:t>
      </w:r>
    </w:p>
    <w:p>
      <w:pPr>
        <w:spacing w:before="0" w:after="0" w:line="408" w:lineRule="exact"/>
        <w:ind w:left="0" w:right="0" w:firstLine="576"/>
        <w:jc w:val="left"/>
      </w:pPr>
      <w:r>
        <w:rPr/>
        <w:t xml:space="preserve">(b) Puree diets;</w:t>
      </w:r>
    </w:p>
    <w:p>
      <w:pPr>
        <w:spacing w:before="0" w:after="0" w:line="408" w:lineRule="exact"/>
        <w:ind w:left="0" w:right="0" w:firstLine="576"/>
        <w:jc w:val="left"/>
      </w:pPr>
      <w:r>
        <w:rPr/>
        <w:t xml:space="preserve">(c) Calorie controlled diabetic diets;</w:t>
      </w:r>
    </w:p>
    <w:p>
      <w:pPr>
        <w:spacing w:before="0" w:after="0" w:line="408" w:lineRule="exact"/>
        <w:ind w:left="0" w:right="0" w:firstLine="576"/>
        <w:jc w:val="left"/>
      </w:pPr>
      <w:r>
        <w:rPr/>
        <w:t xml:space="preserve">(d) Dementia care;</w:t>
      </w:r>
    </w:p>
    <w:p>
      <w:pPr>
        <w:spacing w:before="0" w:after="0" w:line="408" w:lineRule="exact"/>
        <w:ind w:left="0" w:right="0" w:firstLine="576"/>
        <w:jc w:val="left"/>
      </w:pPr>
      <w:r>
        <w:rPr/>
        <w:t xml:space="preserve">(e) Mental health care; and</w:t>
      </w:r>
    </w:p>
    <w:p>
      <w:pPr>
        <w:spacing w:before="0" w:after="0" w:line="408" w:lineRule="exact"/>
        <w:ind w:left="0" w:right="0" w:firstLine="576"/>
        <w:jc w:val="left"/>
      </w:pPr>
      <w:r>
        <w:rPr/>
        <w:t xml:space="preserve">(f) Developmental disabilities care.</w:t>
      </w:r>
    </w:p>
    <w:p>
      <w:pPr>
        <w:spacing w:before="0" w:after="0" w:line="408" w:lineRule="exact"/>
        <w:ind w:left="0" w:right="0" w:firstLine="576"/>
        <w:jc w:val="left"/>
      </w:pPr>
      <w:r>
        <w:rPr/>
        <w:t xml:space="preserve">(2) The licensee shall clarify on the disclosure form any limitations, additional services, or conditions that may apply.</w:t>
      </w:r>
    </w:p>
    <w:p>
      <w:pPr>
        <w:spacing w:before="0" w:after="0" w:line="408" w:lineRule="exact"/>
        <w:ind w:left="0" w:right="0" w:firstLine="576"/>
        <w:jc w:val="left"/>
      </w:pPr>
      <w:r>
        <w:rPr/>
        <w:t xml:space="preserve">(3) In providing health support services,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u w:val="single"/>
        </w:rPr>
        <w:t xml:space="preserve">(4) For the purposes of this section, health support services do not include costs associated with supportive housing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350</w:t>
      </w:r>
      <w:r>
        <w:rPr/>
        <w:t xml:space="preserve"> and 2012 c 10 s 24 are each amended to read as follows:</w:t>
      </w:r>
    </w:p>
    <w:p>
      <w:pPr>
        <w:spacing w:before="0" w:after="0" w:line="408" w:lineRule="exact"/>
        <w:ind w:left="0" w:right="0" w:firstLine="576"/>
        <w:jc w:val="left"/>
      </w:pPr>
      <w:r>
        <w:rPr/>
        <w:t xml:space="preserve">(1) The assisted living facility licensee shall conduct a preadmission assessment for each resident applicant. The preadmission assessment shall include the following information, unless unavailable despite the best efforts of the licensee:</w:t>
      </w:r>
    </w:p>
    <w:p>
      <w:pPr>
        <w:spacing w:before="0" w:after="0" w:line="408" w:lineRule="exact"/>
        <w:ind w:left="0" w:right="0" w:firstLine="576"/>
        <w:jc w:val="left"/>
      </w:pPr>
      <w:r>
        <w:rPr/>
        <w:t xml:space="preserve">(a) Medical history;</w:t>
      </w:r>
    </w:p>
    <w:p>
      <w:pPr>
        <w:spacing w:before="0" w:after="0" w:line="408" w:lineRule="exact"/>
        <w:ind w:left="0" w:right="0" w:firstLine="576"/>
        <w:jc w:val="left"/>
      </w:pPr>
      <w:r>
        <w:rPr/>
        <w:t xml:space="preserve">(b) Necessary and contraindicated medications;</w:t>
      </w:r>
    </w:p>
    <w:p>
      <w:pPr>
        <w:spacing w:before="0" w:after="0" w:line="408" w:lineRule="exact"/>
        <w:ind w:left="0" w:right="0" w:firstLine="576"/>
        <w:jc w:val="left"/>
      </w:pPr>
      <w:r>
        <w:rPr/>
        <w:t xml:space="preserve">(c) A licensed medical or health professional's diagnosis, unless the individual objects for religious reasons;</w:t>
      </w:r>
    </w:p>
    <w:p>
      <w:pPr>
        <w:spacing w:before="0" w:after="0" w:line="408" w:lineRule="exact"/>
        <w:ind w:left="0" w:right="0" w:firstLine="576"/>
        <w:jc w:val="left"/>
      </w:pPr>
      <w:r>
        <w:rPr/>
        <w:t xml:space="preserve">(d) Significant known behaviors or symptoms that may cause concern or require special care;</w:t>
      </w:r>
    </w:p>
    <w:p>
      <w:pPr>
        <w:spacing w:before="0" w:after="0" w:line="408" w:lineRule="exact"/>
        <w:ind w:left="0" w:right="0" w:firstLine="576"/>
        <w:jc w:val="left"/>
      </w:pPr>
      <w:r>
        <w:rPr/>
        <w:t xml:space="preserve">(e) Mental illness diagnosis, except where protected by confidentiality laws;</w:t>
      </w:r>
    </w:p>
    <w:p>
      <w:pPr>
        <w:spacing w:before="0" w:after="0" w:line="408" w:lineRule="exact"/>
        <w:ind w:left="0" w:right="0" w:firstLine="576"/>
        <w:jc w:val="left"/>
      </w:pPr>
      <w:r>
        <w:rPr/>
        <w:t xml:space="preserve">(f) Level of personal care needs;</w:t>
      </w:r>
    </w:p>
    <w:p>
      <w:pPr>
        <w:spacing w:before="0" w:after="0" w:line="408" w:lineRule="exact"/>
        <w:ind w:left="0" w:right="0" w:firstLine="576"/>
        <w:jc w:val="left"/>
      </w:pPr>
      <w:r>
        <w:rPr/>
        <w:t xml:space="preserve">(g) </w:t>
      </w:r>
      <w:r>
        <w:rPr>
          <w:u w:val="single"/>
        </w:rPr>
        <w:t xml:space="preserve">Level of need for supportive housing services;</w:t>
      </w:r>
    </w:p>
    <w:p>
      <w:pPr>
        <w:spacing w:before="0" w:after="0" w:line="408" w:lineRule="exact"/>
        <w:ind w:left="0" w:right="0" w:firstLine="576"/>
        <w:jc w:val="left"/>
      </w:pPr>
      <w:r>
        <w:rPr>
          <w:u w:val="single"/>
        </w:rPr>
        <w:t xml:space="preserve">(h)</w:t>
      </w:r>
      <w:r>
        <w:rPr/>
        <w:t xml:space="preserve"> Activities and service preferences;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Preferences regarding other issues important to the resident applicant, such as food and daily routine.</w:t>
      </w:r>
    </w:p>
    <w:p>
      <w:pPr>
        <w:spacing w:before="0" w:after="0" w:line="408" w:lineRule="exact"/>
        <w:ind w:left="0" w:right="0" w:firstLine="576"/>
        <w:jc w:val="left"/>
      </w:pPr>
      <w:r>
        <w:rPr/>
        <w:t xml:space="preserve">(2) The assisted living facility licensee shall complete the preadmission assessment before admission unless there is an emergency. If there is an emergency admission, the preadmission assessment shall be completed within five days of the date of admission. For purposes of this section, "emergency" includes, but is not limited to: Evening, weekend, or Friday afternoon admissions if the resident applicant would otherwise need to remain in an unsafe setting or be without adequate and safe housing.</w:t>
      </w:r>
    </w:p>
    <w:p>
      <w:pPr>
        <w:spacing w:before="0" w:after="0" w:line="408" w:lineRule="exact"/>
        <w:ind w:left="0" w:right="0" w:firstLine="576"/>
        <w:jc w:val="left"/>
      </w:pPr>
      <w:r>
        <w:rPr/>
        <w:t xml:space="preserve">(3) The assisted living facility licensee shall complete an initial resident service plan upon move-in to identify the resident's immediate needs and to provide direction to staff and caregivers relating to the resident's immediate needs. The initial resident service plan shall include as much information as can be obtained, under subsection (1) of this section.</w:t>
      </w:r>
    </w:p>
    <w:p>
      <w:pPr>
        <w:spacing w:before="0" w:after="0" w:line="408" w:lineRule="exact"/>
        <w:ind w:left="0" w:right="0" w:firstLine="576"/>
        <w:jc w:val="left"/>
      </w:pPr>
      <w:r>
        <w:rPr/>
        <w:t xml:space="preserve">(4) When a facility provides respite care, before or at the time of admission, the facility must obtain sufficient information to meet the individual's anticipated needs. At a minimum, such information must include:</w:t>
      </w:r>
    </w:p>
    <w:p>
      <w:pPr>
        <w:spacing w:before="0" w:after="0" w:line="408" w:lineRule="exact"/>
        <w:ind w:left="0" w:right="0" w:firstLine="576"/>
        <w:jc w:val="left"/>
      </w:pPr>
      <w:r>
        <w:rPr/>
        <w:t xml:space="preserve">(a) The name, address, and telephone number of the individual's attending physician, and alternate physician if any;</w:t>
      </w:r>
    </w:p>
    <w:p>
      <w:pPr>
        <w:spacing w:before="0" w:after="0" w:line="408" w:lineRule="exact"/>
        <w:ind w:left="0" w:right="0" w:firstLine="576"/>
        <w:jc w:val="left"/>
      </w:pPr>
      <w:r>
        <w:rPr/>
        <w:t xml:space="preserve">(b) Medical and social history, which may be obtained from a respite care assessment and service plan performed by a case manager designated by an area agency on aging under contract with the department, and mental and physical assessment data;</w:t>
      </w:r>
    </w:p>
    <w:p>
      <w:pPr>
        <w:spacing w:before="0" w:after="0" w:line="408" w:lineRule="exact"/>
        <w:ind w:left="0" w:right="0" w:firstLine="576"/>
        <w:jc w:val="left"/>
      </w:pPr>
      <w:r>
        <w:rPr/>
        <w:t xml:space="preserve">(c) Physician's orders for diet, medication, and routine care consistent with the individual's status on admission;</w:t>
      </w:r>
    </w:p>
    <w:p>
      <w:pPr>
        <w:spacing w:before="0" w:after="0" w:line="408" w:lineRule="exact"/>
        <w:ind w:left="0" w:right="0" w:firstLine="576"/>
        <w:jc w:val="left"/>
      </w:pPr>
      <w:r>
        <w:rPr/>
        <w:t xml:space="preserve">(d) Ensure the individuals have assessments performed, where needed, and where the assessment of the individual reveals symptoms of tuberculosis, follow required tuberculosis testing requirements; and</w:t>
      </w:r>
    </w:p>
    <w:p>
      <w:pPr>
        <w:spacing w:before="0" w:after="0" w:line="408" w:lineRule="exact"/>
        <w:ind w:left="0" w:right="0" w:firstLine="576"/>
        <w:jc w:val="left"/>
      </w:pPr>
      <w:r>
        <w:rPr/>
        <w:t xml:space="preserve">(e) With the participation of the individual and, where appropriate, their representative, develop a plan of care to maintain or improve their health</w:t>
      </w:r>
      <w:r>
        <w:rPr>
          <w:u w:val="single"/>
        </w:rPr>
        <w:t xml:space="preserve">, housing,</w:t>
      </w:r>
      <w:r>
        <w:rPr/>
        <w:t xml:space="preserve"> and functional status during their stay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360</w:t>
      </w:r>
      <w:r>
        <w:rPr/>
        <w:t xml:space="preserve"> and 2012 c 10 s 25 are each amended to read as follows:</w:t>
      </w:r>
    </w:p>
    <w:p>
      <w:pPr>
        <w:spacing w:before="0" w:after="0" w:line="408" w:lineRule="exact"/>
        <w:ind w:left="0" w:right="0" w:firstLine="576"/>
        <w:jc w:val="left"/>
      </w:pPr>
      <w:r>
        <w:rPr/>
        <w:t xml:space="preserve">(1) The assisted living facility licensee shall within fourteen days of the resident's date of move-in, unless extended by the department for good cause, and thereafter at least annually, complete a full reassessment addressing the following:</w:t>
      </w:r>
    </w:p>
    <w:p>
      <w:pPr>
        <w:spacing w:before="0" w:after="0" w:line="408" w:lineRule="exact"/>
        <w:ind w:left="0" w:right="0" w:firstLine="576"/>
        <w:jc w:val="left"/>
      </w:pPr>
      <w:r>
        <w:rPr/>
        <w:t xml:space="preserve">(a) The individual's recent medical history, including, but not limited to: A health professional's diagnosis, unless the resident objects for religious reasons; chronic, current, and potential skin conditions; known allergies to foods or medications; or other considerations for providing care or services;</w:t>
      </w:r>
    </w:p>
    <w:p>
      <w:pPr>
        <w:spacing w:before="0" w:after="0" w:line="408" w:lineRule="exact"/>
        <w:ind w:left="0" w:right="0" w:firstLine="576"/>
        <w:jc w:val="left"/>
      </w:pPr>
      <w:r>
        <w:rPr/>
        <w:t xml:space="preserve">(b) Current necessary and contraindicated medications and treatments for the individual, including:</w:t>
      </w:r>
    </w:p>
    <w:p>
      <w:pPr>
        <w:spacing w:before="0" w:after="0" w:line="408" w:lineRule="exact"/>
        <w:ind w:left="0" w:right="0" w:firstLine="576"/>
        <w:jc w:val="left"/>
      </w:pPr>
      <w:r>
        <w:rPr/>
        <w:t xml:space="preserve">(i) Any prescribed medications and over-the-counter medications that are commonly taken by the individual, and that the individual is able to independently self-administer or safely and accurately direct others to administer to him or her;</w:t>
      </w:r>
    </w:p>
    <w:p>
      <w:pPr>
        <w:spacing w:before="0" w:after="0" w:line="408" w:lineRule="exact"/>
        <w:ind w:left="0" w:right="0" w:firstLine="576"/>
        <w:jc w:val="left"/>
      </w:pPr>
      <w:r>
        <w:rPr/>
        <w:t xml:space="preserve">(ii) Any prescribed medications and over-the-counter medications that are commonly taken by the individual and that the individual is able to self-administer when he or she has the assistance of a resident-care staff person; and</w:t>
      </w:r>
    </w:p>
    <w:p>
      <w:pPr>
        <w:spacing w:before="0" w:after="0" w:line="408" w:lineRule="exact"/>
        <w:ind w:left="0" w:right="0" w:firstLine="576"/>
        <w:jc w:val="left"/>
      </w:pPr>
      <w:r>
        <w:rPr/>
        <w:t xml:space="preserve">(iii) Any prescribed medications and over-the-counter medications that are commonly taken by the individual and that the individual is not able to self-administer;</w:t>
      </w:r>
    </w:p>
    <w:p>
      <w:pPr>
        <w:spacing w:before="0" w:after="0" w:line="408" w:lineRule="exact"/>
        <w:ind w:left="0" w:right="0" w:firstLine="576"/>
        <w:jc w:val="left"/>
      </w:pPr>
      <w:r>
        <w:rPr/>
        <w:t xml:space="preserve">(c) The individual's nursing needs when the individual requires the services of a nurse on the assisted living facility premises;</w:t>
      </w:r>
    </w:p>
    <w:p>
      <w:pPr>
        <w:spacing w:before="0" w:after="0" w:line="408" w:lineRule="exact"/>
        <w:ind w:left="0" w:right="0" w:firstLine="576"/>
        <w:jc w:val="left"/>
      </w:pPr>
      <w:r>
        <w:rPr/>
        <w:t xml:space="preserve">(d) The individual's sensory abilities, including vision and hearing;</w:t>
      </w:r>
    </w:p>
    <w:p>
      <w:pPr>
        <w:spacing w:before="0" w:after="0" w:line="408" w:lineRule="exact"/>
        <w:ind w:left="0" w:right="0" w:firstLine="576"/>
        <w:jc w:val="left"/>
      </w:pPr>
      <w:r>
        <w:rPr/>
        <w:t xml:space="preserve">(e) The individual's communication abilities, including modes of expression, ability to make himself or herself understood, and ability to understand others;</w:t>
      </w:r>
    </w:p>
    <w:p>
      <w:pPr>
        <w:spacing w:before="0" w:after="0" w:line="408" w:lineRule="exact"/>
        <w:ind w:left="0" w:right="0" w:firstLine="576"/>
        <w:jc w:val="left"/>
      </w:pPr>
      <w:r>
        <w:rPr/>
        <w:t xml:space="preserve">(f) Significant known behaviors or symptoms of the individual causing concern or requiring special care, including: History of substance abuse; history of harming self, others, or property, or other conditions that may require behavioral intervention strategies; the individual's ability to leave the assisted living facility unsupervised; and other safety considerations that may pose a danger to the individual or others, such as use of medical devices or the individual's ability to smoke unsupervised, if smoking is permitted in the assisted living facility;</w:t>
      </w:r>
    </w:p>
    <w:p>
      <w:pPr>
        <w:spacing w:before="0" w:after="0" w:line="408" w:lineRule="exact"/>
        <w:ind w:left="0" w:right="0" w:firstLine="576"/>
        <w:jc w:val="left"/>
      </w:pPr>
      <w:r>
        <w:rPr/>
        <w:t xml:space="preserve">(g) The individual's special needs, </w:t>
      </w:r>
      <w:r>
        <w:rPr>
          <w:u w:val="single"/>
        </w:rPr>
        <w:t xml:space="preserve">including needs for supportive housing services,</w:t>
      </w:r>
      <w:r>
        <w:rPr/>
        <w:t xml:space="preserve"> by evaluating available information, or selecting and using an appropriate tool to determine the presence of symptoms consistent with, and implications for care and services of: Mental illness, or needs for psychological or mental health services, except where protected by confidentiality laws; developmental disability; dementia; or other conditions affecting cognition, such as traumatic brain injury;</w:t>
      </w:r>
    </w:p>
    <w:p>
      <w:pPr>
        <w:spacing w:before="0" w:after="0" w:line="408" w:lineRule="exact"/>
        <w:ind w:left="0" w:right="0" w:firstLine="576"/>
        <w:jc w:val="left"/>
      </w:pPr>
      <w:r>
        <w:rPr/>
        <w:t xml:space="preserve">(h) The individual's level of personal care needs, including: Ability to perform activities of daily living; medication management ability, including the individual's ability to obtain and appropriately use over-the-counter medications; and how the individual will obtain prescribed medications for use in the assisted living facility;</w:t>
      </w:r>
    </w:p>
    <w:p>
      <w:pPr>
        <w:spacing w:before="0" w:after="0" w:line="408" w:lineRule="exact"/>
        <w:ind w:left="0" w:right="0" w:firstLine="576"/>
        <w:jc w:val="left"/>
      </w:pPr>
      <w:r>
        <w:rPr/>
        <w:t xml:space="preserve">(i) The individual's activities, typical daily routines, habits, and service preferences;</w:t>
      </w:r>
    </w:p>
    <w:p>
      <w:pPr>
        <w:spacing w:before="0" w:after="0" w:line="408" w:lineRule="exact"/>
        <w:ind w:left="0" w:right="0" w:firstLine="576"/>
        <w:jc w:val="left"/>
      </w:pPr>
      <w:r>
        <w:rPr/>
        <w:t xml:space="preserve">(j) The individual's personal identity and lifestyle, to the extent the individual is willing to share the information, and the manner in which they are expressed, including preferences regarding food, community contacts, hobbies, spiritual preferences, or other sources of pleasure and comfort; and</w:t>
      </w:r>
    </w:p>
    <w:p>
      <w:pPr>
        <w:spacing w:before="0" w:after="0" w:line="408" w:lineRule="exact"/>
        <w:ind w:left="0" w:right="0" w:firstLine="576"/>
        <w:jc w:val="left"/>
      </w:pPr>
      <w:r>
        <w:rPr/>
        <w:t xml:space="preserve">(k) Who has decision-making authority for the individual, including: The presence of any advance directive, or other legal document that will establish a substitute decision maker in the future; the presence of any legal document that establishes a current substitute decision maker; and the scope of decision-making authority of any substitute decision maker.</w:t>
      </w:r>
    </w:p>
    <w:p>
      <w:pPr>
        <w:spacing w:before="0" w:after="0" w:line="408" w:lineRule="exact"/>
        <w:ind w:left="0" w:right="0" w:firstLine="576"/>
        <w:jc w:val="left"/>
      </w:pPr>
      <w:r>
        <w:rPr/>
        <w:t xml:space="preserve">(2) The assisted living facility shall complete a limited assessment of a resident's change of condition when the resident's negotiated service agreement no longer addresses the resident's current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w:t>
      </w:r>
      <w:r>
        <w:t>((</w:t>
      </w:r>
      <w:r>
        <w:rPr>
          <w:strike/>
        </w:rPr>
        <w:t xml:space="preserve">Permanent</w:t>
      </w:r>
      <w:r>
        <w:t>))</w:t>
      </w:r>
      <w:r>
        <w:rPr/>
        <w:t xml:space="preserve"> </w:t>
      </w:r>
      <w:r>
        <w:rPr>
          <w:u w:val="single"/>
        </w:rPr>
        <w:t xml:space="preserve">For the purposes of this subsection, permanent supportive housing includes rooms in assisted living facilities licensed under chapter 18.20 RCW that are occupied by clients receiving supportive housing services defined in RCW 18.20.020 and 74.39A.009. Except for the rooms in assisted living facilities licensed under chapter 18.20 RCW that are occupied by clients receiving supportive housing services defined in RCW 18.20.020 and 74.39A.009, permanent</w:t>
      </w:r>
      <w:r>
        <w:rPr/>
        <w:t xml:space="preserve">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w:t>
      </w:r>
      <w:r>
        <w:rPr>
          <w:u w:val="single"/>
        </w:rPr>
        <w:t xml:space="preserve">"Supportive housing services" means permanent supportive services that are provided to clients on the premises of an assisted living facility solely to maintain stable housing of a client and do not duplicate "assisted living services" as defined in subsection (4) of this section.</w:t>
      </w:r>
    </w:p>
    <w:p>
      <w:pPr>
        <w:spacing w:before="0" w:after="0" w:line="408" w:lineRule="exact"/>
        <w:ind w:left="0" w:right="0" w:firstLine="576"/>
        <w:jc w:val="left"/>
      </w:pPr>
      <w:r>
        <w:rPr>
          <w:u w:val="single"/>
        </w:rPr>
        <w:t xml:space="preserve">(29)</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032</w:t>
      </w:r>
      <w:r>
        <w:rPr/>
        <w:t xml:space="preserve"> and 2018 c 225 s 3 are each amended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w:t>
      </w:r>
      <w:r>
        <w:t>((</w:t>
      </w:r>
      <w:r>
        <w:rPr>
          <w:strike/>
        </w:rPr>
        <w:t xml:space="preserve">and</w:t>
      </w:r>
      <w:r>
        <w:t>))</w:t>
      </w:r>
      <w:r>
        <w:rPr/>
        <w:t xml:space="preserve"> room and board</w:t>
      </w:r>
      <w:r>
        <w:rPr>
          <w:u w:val="single"/>
        </w:rPr>
        <w:t xml:space="preserve">, and supportive housing services</w:t>
      </w:r>
      <w:r>
        <w:rPr/>
        <w:t xml:space="preserve">. </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 </w:t>
      </w:r>
      <w:r>
        <w:rPr>
          <w:u w:val="single"/>
        </w:rPr>
        <w:t xml:space="preserve">For the purposes of this subsection, client care does not include costs associated with supportive housing services.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w:t>
      </w:r>
      <w:r>
        <w:rPr>
          <w:u w:val="single"/>
        </w:rPr>
        <w:t xml:space="preserve">(a)</w:t>
      </w:r>
      <w:r>
        <w:rPr/>
        <w:t xml:space="preserve">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Supplies;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Nonlabor administrative expenses;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Staff education and in-service training;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Operational overhead including licenses, insurance, and business and </w:t>
      </w:r>
      <w:r>
        <w:t>((</w:t>
      </w:r>
      <w:r>
        <w:rPr>
          <w:strike/>
        </w:rPr>
        <w:t xml:space="preserve">occupational [occupation]</w:t>
      </w:r>
      <w:r>
        <w:t>))</w:t>
      </w:r>
      <w:r>
        <w:rPr/>
        <w:t xml:space="preserve"> </w:t>
      </w:r>
      <w:r>
        <w:rPr>
          <w:u w:val="single"/>
        </w:rPr>
        <w:t xml:space="preserve">occupation</w:t>
      </w:r>
      <w:r>
        <w:rPr/>
        <w:t xml:space="preserve"> taxes.</w:t>
      </w:r>
    </w:p>
    <w:p>
      <w:pPr>
        <w:spacing w:before="0" w:after="0" w:line="408" w:lineRule="exact"/>
        <w:ind w:left="0" w:right="0" w:firstLine="576"/>
        <w:jc w:val="left"/>
      </w:pPr>
      <w:r>
        <w:rPr>
          <w:u w:val="single"/>
        </w:rPr>
        <w:t xml:space="preserve">(b) For the purposes of this subsection, the operations component does not include costs associated with supportive housing services.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 </w:t>
      </w:r>
      <w:r>
        <w:rPr>
          <w:u w:val="single"/>
        </w:rPr>
        <w:t xml:space="preserve">If client financial responsibility does not cover the full cost of the room and board component, an assisted living facility may receive supplemental payment for the remainder from other sources including, but not limited to, nonmedicaid state, federal, and local sources.</w:t>
      </w:r>
    </w:p>
    <w:p>
      <w:pPr>
        <w:spacing w:before="0" w:after="0" w:line="408" w:lineRule="exact"/>
        <w:ind w:left="0" w:right="0" w:firstLine="576"/>
        <w:jc w:val="left"/>
      </w:pPr>
      <w:r>
        <w:rPr/>
        <w:t xml:space="preserve">(5)</w:t>
      </w:r>
      <w:r>
        <w:rPr>
          <w:u w:val="single"/>
        </w:rPr>
        <w:t xml:space="preserve">(a) The supportive housing services component recognizes costs for services that are provided solely to maintain housing stability of a client and supplement but do not duplicate "assisted living services" as defined in RCW 74.39A.009. An assisted living facility may receive payment for the supportive housing services component from a specialty rate enhancement as described in (b) of this subsection. If the specialty rate enhancement is not available or does not cover the full cost of the supported housing services, an assisted living facility may receive supplemental payment for the remainder from other sources including, but not limited to, nonmedicaid state, federal, and local sources.</w:t>
      </w:r>
    </w:p>
    <w:p>
      <w:pPr>
        <w:spacing w:before="0" w:after="0" w:line="408" w:lineRule="exact"/>
        <w:ind w:left="0" w:right="0" w:firstLine="576"/>
        <w:jc w:val="left"/>
      </w:pPr>
      <w:r>
        <w:rPr>
          <w:u w:val="single"/>
        </w:rPr>
        <w:t xml:space="preserve">(b) No later than June 30, 2025, the department shall work with appropriate stakeholders to establish a specialty rate enhancement for contracted assisted living, adult residential care, and enhanced adult residential care providers to compensate providers for costs associated with delivering supportive housing services. The specialty rate enhancement calculation will consider the number of residents in a facility requiring supportive housing services and the costs associated with the delivery of supportive housing services. The department shall adopt rules that determine the data source and transmittal method for the underlying supportive housing service utilization and cost data needed to calculate this rate.</w:t>
      </w:r>
    </w:p>
    <w:p>
      <w:pPr>
        <w:spacing w:before="0" w:after="0" w:line="408" w:lineRule="exact"/>
        <w:ind w:left="0" w:right="0" w:firstLine="576"/>
        <w:jc w:val="left"/>
      </w:pPr>
      <w:r>
        <w:rPr>
          <w:u w:val="single"/>
        </w:rPr>
        <w:t xml:space="preserve">(c) The total amount provided to contracted assisted living providers for the specialty rate enhancement shall not exceed the amount established in the omnibus appropriations act for this specific purpose.</w:t>
      </w:r>
    </w:p>
    <w:p>
      <w:pPr>
        <w:spacing w:before="0" w:after="0" w:line="408" w:lineRule="exact"/>
        <w:ind w:left="0" w:right="0" w:firstLine="576"/>
        <w:jc w:val="left"/>
      </w:pPr>
      <w:r>
        <w:rPr>
          <w:u w:val="single"/>
        </w:rPr>
        <w:t xml:space="preserve">(6)</w:t>
      </w:r>
      <w:r>
        <w:rPr/>
        <w:t xml:space="preserve">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Beginning July 1, 2020, the room and board component shall be updated annually subject to the department's and the Washington state health care authority's rules related to client financial responsibility.</w:t>
      </w:r>
    </w:p>
    <w:p/>
    <w:p>
      <w:pPr>
        <w:jc w:val="center"/>
      </w:pPr>
      <w:r>
        <w:rPr>
          <w:b/>
        </w:rPr>
        <w:t>--- END ---</w:t>
      </w:r>
    </w:p>
    <w:sectPr>
      <w:pgNumType w:start="1"/>
      <w:footerReference xmlns:r="http://schemas.openxmlformats.org/officeDocument/2006/relationships" r:id="Ra3336fe0464e4f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fd3f6ec5a4da2" /><Relationship Type="http://schemas.openxmlformats.org/officeDocument/2006/relationships/footer" Target="/word/footer1.xml" Id="Ra3336fe0464e4f49" /></Relationships>
</file>