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ed3da56a1049c2" /></Relationships>
</file>

<file path=word/document.xml><?xml version="1.0" encoding="utf-8"?>
<w:document xmlns:w="http://schemas.openxmlformats.org/wordprocessingml/2006/main">
  <w:body>
    <w:p>
      <w:r>
        <w:t>H-2986.1</w:t>
      </w:r>
    </w:p>
    <w:p>
      <w:pPr>
        <w:jc w:val="center"/>
      </w:pPr>
      <w:r>
        <w:t>_______________________________________________</w:t>
      </w:r>
    </w:p>
    <w:p/>
    <w:p>
      <w:pPr>
        <w:jc w:val="center"/>
      </w:pPr>
      <w:r>
        <w:rPr>
          <w:b/>
        </w:rPr>
        <w:t>SUBSTITUTE HOUSE BILL 2295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Bateman, Hutchins, Riccelli, Bronoske, Reed, Orwall, Davis, Tharinger, Simmons, Callan, and Macri)</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regulatory structure for licensed acute care hospitals to provide hospital at-home services; amending RCW 70.127.040 and 70.38.111; adding a new section to chapter 70.41 RCW; adding a new section to chapter 70.126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"Hospital at home" is a service that provides safe and effective care, improves outcomes, and benefits patients. It was developed by Johns Hopkins healthcare solutions and has been used by the veteran's health administration and medical centers in the United States and around the world;</w:t>
      </w:r>
    </w:p>
    <w:p>
      <w:pPr>
        <w:spacing w:before="0" w:after="0" w:line="408" w:lineRule="exact"/>
        <w:ind w:left="0" w:right="0" w:firstLine="576"/>
        <w:jc w:val="left"/>
      </w:pPr>
      <w:r>
        <w:rPr/>
        <w:t xml:space="preserve">(b) Washington hospitals began offering this service following the launch of the centers for medicare and medicaid services acute hospital care at-home program in response to the COVID-19 pandemic. Since that time, participating Washington patients have experienced fewer readmissions and shorter treatment periods and report high rates of satisfaction;</w:t>
      </w:r>
    </w:p>
    <w:p>
      <w:pPr>
        <w:spacing w:before="0" w:after="0" w:line="408" w:lineRule="exact"/>
        <w:ind w:left="0" w:right="0" w:firstLine="576"/>
        <w:jc w:val="left"/>
      </w:pPr>
      <w:r>
        <w:rPr/>
        <w:t xml:space="preserve">(c) Authorizing the continuation of this service would benefit patients in Washington, a state with one of the lowest number of beds per patient population in the country and a track record of providing high quality inpatient care; and</w:t>
      </w:r>
    </w:p>
    <w:p>
      <w:pPr>
        <w:spacing w:before="0" w:after="0" w:line="408" w:lineRule="exact"/>
        <w:ind w:left="0" w:right="0" w:firstLine="576"/>
        <w:jc w:val="left"/>
      </w:pPr>
      <w:r>
        <w:rPr/>
        <w:t xml:space="preserve">(d) Immediate authorization of this service is necessary to preserve continuity of care and provision of services without disruption.</w:t>
      </w:r>
    </w:p>
    <w:p>
      <w:pPr>
        <w:spacing w:before="0" w:after="0" w:line="408" w:lineRule="exact"/>
        <w:ind w:left="0" w:right="0" w:firstLine="576"/>
        <w:jc w:val="left"/>
      </w:pPr>
      <w:r>
        <w:rPr/>
        <w:t xml:space="preserve">(2) It is the intent of the legislature to authorize acute care hospitals licensed under this chapter to continue providing hospital at-home services and direct the department to adopt rules including those services among those that may be offered by such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Hospitals subject to this chapter may provide hospital at-home services if they have an active federal program waiver prior to when the department adopts rules pursuant to this section. Hospitals that have an active federal program waiver and intend to operate hospital at-home services within Washington state shall notify the department within 30 days of the effective date of this section.</w:t>
      </w:r>
    </w:p>
    <w:p>
      <w:pPr>
        <w:spacing w:before="0" w:after="0" w:line="408" w:lineRule="exact"/>
        <w:ind w:left="0" w:right="0" w:firstLine="576"/>
        <w:jc w:val="left"/>
      </w:pPr>
      <w:r>
        <w:rPr/>
        <w:t xml:space="preserve">(2)(a) The department shall adopt rules by December 31, 2025, to implement this act and add hospital at-home services to those services that may be provided by an acute care hospital licensed under this chapter. The rules shall establish standards for the operation of a hospital at-home program. The standards must be consistent with the provisions of the federal program and may not include requirements that would make a hospital ineligible for or preclude a hospital from complying with the requirements of the federal program. The department may adopt additional standards to address program safety concerns.</w:t>
      </w:r>
    </w:p>
    <w:p>
      <w:pPr>
        <w:spacing w:before="0" w:after="0" w:line="408" w:lineRule="exact"/>
        <w:ind w:left="0" w:right="0" w:firstLine="576"/>
        <w:jc w:val="left"/>
      </w:pPr>
      <w:r>
        <w:rPr/>
        <w:t xml:space="preserve">(b) In the event that the federal program expires before the department establishes rules, hospitals shall continue to follow federal program requirements that were in effect as of the date of the federal program's expiration and the department shall enforce such requirements until the department adopts rules.</w:t>
      </w:r>
    </w:p>
    <w:p>
      <w:pPr>
        <w:spacing w:before="0" w:after="0" w:line="408" w:lineRule="exact"/>
        <w:ind w:left="0" w:right="0" w:firstLine="576"/>
        <w:jc w:val="left"/>
      </w:pPr>
      <w:r>
        <w:rPr/>
        <w:t xml:space="preserve">(c) Once rules are established, hospitals that intend to offer or continue offering hospital at-home services shall apply to the department for approval to add hospital at-home services as a hospital service line. Hospitals that have secured a federal program waiver prior to rule adoption may provide hospital at-home services while applying for approval. The department shall approve a hospital to provide hospital at-home services if the application is consistent with the standards established in rule. RCW 43.70.115 and chapter 34.05 RCW govern notice and adjudicative proceedings related to denial of an application. The department may set a one-time application fee in rule. The application fees charged shall not exceed the actual cost of staff time to review. The administration of the program must be covered by licensing fees set by the department under the authority of RCW 70.41.100 and 43.70.250.</w:t>
      </w:r>
    </w:p>
    <w:p>
      <w:pPr>
        <w:spacing w:before="0" w:after="0" w:line="408" w:lineRule="exact"/>
        <w:ind w:left="0" w:right="0" w:firstLine="576"/>
        <w:jc w:val="left"/>
      </w:pPr>
      <w:r>
        <w:rPr/>
        <w:t xml:space="preserve">(3) Hospital at-home services are not subject to chapter 70.126 or 70.127 RCW.</w:t>
      </w:r>
    </w:p>
    <w:p>
      <w:pPr>
        <w:spacing w:before="0" w:after="0" w:line="408" w:lineRule="exact"/>
        <w:ind w:left="0" w:right="0" w:firstLine="576"/>
        <w:jc w:val="left"/>
      </w:pPr>
      <w:r>
        <w:rPr/>
        <w:t xml:space="preserve">(4) Hospital at-home services do not count as an increase in the number of the hospital's licensed beds and are not subject to chapter 70.38 RCW.</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"Hospital at-home services" means acute care services provided by a licensed acute care hospital to a patient outside of the hospital's licensed facility and within a home or any location determined by the patient receiving the service.</w:t>
      </w:r>
    </w:p>
    <w:p>
      <w:pPr>
        <w:spacing w:before="0" w:after="0" w:line="408" w:lineRule="exact"/>
        <w:ind w:left="0" w:right="0" w:firstLine="576"/>
        <w:jc w:val="left"/>
      </w:pPr>
      <w:r>
        <w:rPr/>
        <w:t xml:space="preserve">(b) "Federal program" means the acute hospital care at-home program established by the federal centers for medicare and medicaid services under 42 U.S.C. Sec. 1320b-5 and extended by 42 U.S.C Sec. 1395cc-7, or any successor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126</w:t>
      </w:r>
      <w:r>
        <w:rPr/>
        <w:t xml:space="preserve"> RCW</w:t>
      </w:r>
      <w:r>
        <w:rPr/>
        <w:t xml:space="preserve"> to read as follows:</w:t>
      </w:r>
    </w:p>
    <w:p>
      <w:pPr>
        <w:spacing w:before="0" w:after="0" w:line="408" w:lineRule="exact"/>
        <w:ind w:left="0" w:right="0" w:firstLine="576"/>
        <w:jc w:val="left"/>
      </w:pPr>
      <w:r>
        <w:rPr/>
        <w:t xml:space="preserve">This chapter does not apply to hospital at-home services provided by an acute care hospital licensed under chapter 70.41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127</w:t>
      </w:r>
      <w:r>
        <w:rPr/>
        <w:t xml:space="preserve">.</w:t>
      </w:r>
      <w:r>
        <w:t xml:space="preserve">040</w:t>
      </w:r>
      <w:r>
        <w:rPr/>
        <w:t xml:space="preserve"> and 2020 c 258 s 2 are each amended to read as follows:</w:t>
      </w:r>
    </w:p>
    <w:p>
      <w:pPr>
        <w:spacing w:before="0" w:after="0" w:line="408" w:lineRule="exact"/>
        <w:ind w:left="0" w:right="0" w:firstLine="576"/>
        <w:jc w:val="left"/>
      </w:pPr>
      <w:r>
        <w:rPr/>
        <w:t xml:space="preserve">The following are not subject to regulation for the purposes of this chapter:</w:t>
      </w:r>
    </w:p>
    <w:p>
      <w:pPr>
        <w:spacing w:before="0" w:after="0" w:line="408" w:lineRule="exact"/>
        <w:ind w:left="0" w:right="0" w:firstLine="576"/>
        <w:jc w:val="left"/>
      </w:pPr>
      <w:r>
        <w:rPr/>
        <w:t xml:space="preserve">(1) A family member providing home health, hospice, or home care services;</w:t>
      </w:r>
    </w:p>
    <w:p>
      <w:pPr>
        <w:spacing w:before="0" w:after="0" w:line="408" w:lineRule="exact"/>
        <w:ind w:left="0" w:right="0" w:firstLine="576"/>
        <w:jc w:val="left"/>
      </w:pPr>
      <w:r>
        <w:rPr/>
        <w:t xml:space="preserve">(2) A person who provides only meal services in an individual's permanent or temporary residence;</w:t>
      </w:r>
    </w:p>
    <w:p>
      <w:pPr>
        <w:spacing w:before="0" w:after="0" w:line="408" w:lineRule="exact"/>
        <w:ind w:left="0" w:right="0" w:firstLine="576"/>
        <w:jc w:val="left"/>
      </w:pPr>
      <w:r>
        <w:rPr/>
        <w:t xml:space="preserve">(3) An individual providing home care through a direct agreement with a recipient of care in an individual's permanent or temporary residence;</w:t>
      </w:r>
    </w:p>
    <w:p>
      <w:pPr>
        <w:spacing w:before="0" w:after="0" w:line="408" w:lineRule="exact"/>
        <w:ind w:left="0" w:right="0" w:firstLine="576"/>
        <w:jc w:val="left"/>
      </w:pPr>
      <w:r>
        <w:rPr/>
        <w:t xml:space="preserve">(4) A person furnishing or delivering home medical supplies or equipment that does not involve the provision of services beyond those necessary to deliver, set up, and monitor the proper functioning of the equipment and educate the user on its proper use;</w:t>
      </w:r>
    </w:p>
    <w:p>
      <w:pPr>
        <w:spacing w:before="0" w:after="0" w:line="408" w:lineRule="exact"/>
        <w:ind w:left="0" w:right="0" w:firstLine="576"/>
        <w:jc w:val="left"/>
      </w:pPr>
      <w:r>
        <w:rPr/>
        <w:t xml:space="preserve">(5) A person who provides services through a contract with a licensed agency;</w:t>
      </w:r>
    </w:p>
    <w:p>
      <w:pPr>
        <w:spacing w:before="0" w:after="0" w:line="408" w:lineRule="exact"/>
        <w:ind w:left="0" w:right="0" w:firstLine="576"/>
        <w:jc w:val="left"/>
      </w:pPr>
      <w:r>
        <w:rPr/>
        <w:t xml:space="preserve">(6) An employee or volunteer of a licensed agency who provides services only as an employee or volunteer;</w:t>
      </w:r>
    </w:p>
    <w:p>
      <w:pPr>
        <w:spacing w:before="0" w:after="0" w:line="408" w:lineRule="exact"/>
        <w:ind w:left="0" w:right="0" w:firstLine="576"/>
        <w:jc w:val="left"/>
      </w:pPr>
      <w:r>
        <w:rPr/>
        <w:t xml:space="preserve">(7) Facilities and institutions, including but not limited to nursing homes under chapter 18.51 RCW, hospitals under chapter 70.41 RCW, adult family homes under chapter 70.128 RCW, assisted living facilities under chapter 18.20 RCW, developmental disability residential programs under chapter 71A.12 RCW, other entities licensed under chapter 71.12 RCW, or other licensed facilities and institutions, only when providing services to persons residing within the facility or institution;</w:t>
      </w:r>
    </w:p>
    <w:p>
      <w:pPr>
        <w:spacing w:before="0" w:after="0" w:line="408" w:lineRule="exact"/>
        <w:ind w:left="0" w:right="0" w:firstLine="576"/>
        <w:jc w:val="left"/>
      </w:pPr>
      <w:r>
        <w:rPr/>
        <w:t xml:space="preserve">(8) Local and combined city-county health departments providing services under chapters 70.05 and 70.08 RCW;</w:t>
      </w:r>
    </w:p>
    <w:p>
      <w:pPr>
        <w:spacing w:before="0" w:after="0" w:line="408" w:lineRule="exact"/>
        <w:ind w:left="0" w:right="0" w:firstLine="576"/>
        <w:jc w:val="left"/>
      </w:pPr>
      <w:r>
        <w:rPr/>
        <w:t xml:space="preserve">(9) An individual providing care to ill individuals, individuals with disabilities, or vulnerable individuals through a contract with the department of social and health services;</w:t>
      </w:r>
    </w:p>
    <w:p>
      <w:pPr>
        <w:spacing w:before="0" w:after="0" w:line="408" w:lineRule="exact"/>
        <w:ind w:left="0" w:right="0" w:firstLine="576"/>
        <w:jc w:val="left"/>
      </w:pPr>
      <w:r>
        <w:rPr/>
        <w:t xml:space="preserve">(10) Nursing homes, hospitals, or other institutions, agencies, organizations, or persons that contract with licensed home health, hospice, or home care agencies for the delivery of services;</w:t>
      </w:r>
    </w:p>
    <w:p>
      <w:pPr>
        <w:spacing w:before="0" w:after="0" w:line="408" w:lineRule="exact"/>
        <w:ind w:left="0" w:right="0" w:firstLine="576"/>
        <w:jc w:val="left"/>
      </w:pPr>
      <w:r>
        <w:rPr/>
        <w:t xml:space="preserve">(11) In-home assessments of an ill individual, an individual with a disability, or a vulnerable individual that does not result in regular ongoing care at home;</w:t>
      </w:r>
    </w:p>
    <w:p>
      <w:pPr>
        <w:spacing w:before="0" w:after="0" w:line="408" w:lineRule="exact"/>
        <w:ind w:left="0" w:right="0" w:firstLine="576"/>
        <w:jc w:val="left"/>
      </w:pPr>
      <w:r>
        <w:rPr/>
        <w:t xml:space="preserve">(12) Services conducted by and for the adherents of a church or religious denomination that rely upon spiritual means alone through prayer for healing in accordance with the tenets and practices of such church or religious denomination and the bona fide religious beliefs genuinely held by such adherents;</w:t>
      </w:r>
    </w:p>
    <w:p>
      <w:pPr>
        <w:spacing w:before="0" w:after="0" w:line="408" w:lineRule="exact"/>
        <w:ind w:left="0" w:right="0" w:firstLine="576"/>
        <w:jc w:val="left"/>
      </w:pPr>
      <w:r>
        <w:rPr/>
        <w:t xml:space="preserve">(13) A medicare-approved dialysis center operating a medicare-approved home dialysis program;</w:t>
      </w:r>
    </w:p>
    <w:p>
      <w:pPr>
        <w:spacing w:before="0" w:after="0" w:line="408" w:lineRule="exact"/>
        <w:ind w:left="0" w:right="0" w:firstLine="576"/>
        <w:jc w:val="left"/>
      </w:pPr>
      <w:r>
        <w:rPr/>
        <w:t xml:space="preserve">(14) A person providing case management services. For the purposes of this subsection, "case management" means the assessment, coordination, authorization, planning, training, and monitoring of home health, hospice, and home care, and does not include the direct provision of care to an individual;</w:t>
      </w:r>
    </w:p>
    <w:p>
      <w:pPr>
        <w:spacing w:before="0" w:after="0" w:line="408" w:lineRule="exact"/>
        <w:ind w:left="0" w:right="0" w:firstLine="576"/>
        <w:jc w:val="left"/>
      </w:pPr>
      <w:r>
        <w:rPr/>
        <w:t xml:space="preserve">(15) Pharmacies licensed under RCW 18.64.043 that deliver prescription drugs and durable medical equipment that does not involve the use of professional services beyond those authorized to be performed by licensed pharmacists pursuant to chapter 18.64 RCW and those necessary to set up and monitor the proper functioning of the equipment and educate the person on its proper use;</w:t>
      </w:r>
    </w:p>
    <w:p>
      <w:pPr>
        <w:spacing w:before="0" w:after="0" w:line="408" w:lineRule="exact"/>
        <w:ind w:left="0" w:right="0" w:firstLine="576"/>
        <w:jc w:val="left"/>
      </w:pPr>
      <w:r>
        <w:rPr/>
        <w:t xml:space="preserve">(16) A volunteer hospice complying with the requirements of RCW 70.127.050;</w:t>
      </w:r>
    </w:p>
    <w:p>
      <w:pPr>
        <w:spacing w:before="0" w:after="0" w:line="408" w:lineRule="exact"/>
        <w:ind w:left="0" w:right="0" w:firstLine="576"/>
        <w:jc w:val="left"/>
      </w:pPr>
      <w:r>
        <w:rPr/>
        <w:t xml:space="preserve">(17) A person who provides home care services without compensation;</w:t>
      </w:r>
    </w:p>
    <w:p>
      <w:pPr>
        <w:spacing w:before="0" w:after="0" w:line="408" w:lineRule="exact"/>
        <w:ind w:left="0" w:right="0" w:firstLine="576"/>
        <w:jc w:val="left"/>
      </w:pPr>
      <w:r>
        <w:rPr/>
        <w:t xml:space="preserve">(18) Nursing homes that provide telephone or web-based transitional care management services; </w:t>
      </w:r>
      <w:r>
        <w:t>((</w:t>
      </w:r>
      <w:r>
        <w:rPr>
          <w:strike/>
        </w:rPr>
        <w:t xml:space="preserve">and</w:t>
      </w:r>
      <w:r>
        <w:t>))</w:t>
      </w:r>
    </w:p>
    <w:p>
      <w:pPr>
        <w:spacing w:before="0" w:after="0" w:line="408" w:lineRule="exact"/>
        <w:ind w:left="0" w:right="0" w:firstLine="576"/>
        <w:jc w:val="left"/>
      </w:pPr>
      <w:r>
        <w:rPr/>
        <w:t xml:space="preserve">(19) A rural health clinic providing health services in a home health shortage area as declared by the department pursuant to 42 C.F.R. Sec. 405.2416</w:t>
      </w:r>
      <w:r>
        <w:rPr>
          <w:u w:val="single"/>
        </w:rPr>
        <w:t xml:space="preserve">; and</w:t>
      </w:r>
    </w:p>
    <w:p>
      <w:pPr>
        <w:spacing w:before="0" w:after="0" w:line="408" w:lineRule="exact"/>
        <w:ind w:left="0" w:right="0" w:firstLine="576"/>
        <w:jc w:val="left"/>
      </w:pPr>
      <w:r>
        <w:rPr>
          <w:u w:val="single"/>
        </w:rPr>
        <w:t xml:space="preserve">(20) Hospital at-home services provided by a hospital pursuant to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2021 c 277 s 1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w:t>
      </w:r>
      <w:r>
        <w:rPr>
          <w:u w:val="single"/>
        </w:rPr>
        <w:t xml:space="preserve">subsection</w:t>
      </w:r>
      <w:r>
        <w:rPr/>
        <w:t xml:space="preserve"> (1)(c) </w:t>
      </w:r>
      <w:r>
        <w:rPr>
          <w:u w:val="single"/>
        </w:rPr>
        <w:t xml:space="preserve">of this section</w:t>
      </w:r>
      <w:r>
        <w:rPr/>
        <w:t xml:space="preserve"> which was granted an exemption under subsection (1) of this section may not be used by any person other than the lessee described in </w:t>
      </w:r>
      <w:r>
        <w:rPr>
          <w:u w:val="single"/>
        </w:rPr>
        <w:t xml:space="preserve">subsection</w:t>
      </w:r>
      <w:r>
        <w:rPr/>
        <w:t xml:space="preserve"> (1)(c) </w:t>
      </w:r>
      <w:r>
        <w:rPr>
          <w:u w:val="single"/>
        </w:rPr>
        <w:t xml:space="preserve">of this section</w:t>
      </w:r>
      <w:r>
        <w:rPr/>
        <w:t xml:space="preserve">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w:t>
      </w:r>
      <w:r>
        <w:rPr>
          <w:u w:val="single"/>
        </w:rPr>
        <w:t xml:space="preserve">subsection</w:t>
      </w:r>
      <w:r>
        <w:rPr/>
        <w:t xml:space="preserve"> (1)(a)(i) </w:t>
      </w:r>
      <w:r>
        <w:rPr>
          <w:u w:val="single"/>
        </w:rPr>
        <w:t xml:space="preserve">of this section</w:t>
      </w:r>
      <w:r>
        <w:rPr/>
        <w:t xml:space="preserve">, and (ii) with respect to such facility, meets the requirements of </w:t>
      </w:r>
      <w:r>
        <w:rPr>
          <w:u w:val="single"/>
        </w:rPr>
        <w:t xml:space="preserve">subsection</w:t>
      </w:r>
      <w:r>
        <w:rPr/>
        <w:t xml:space="preserve"> (1)(a)(ii) or (iii) </w:t>
      </w:r>
      <w:r>
        <w:rPr>
          <w:u w:val="single"/>
        </w:rPr>
        <w:t xml:space="preserve">of this section</w:t>
      </w:r>
      <w:r>
        <w:rPr/>
        <w:t xml:space="preserve"> or the requirements of </w:t>
      </w:r>
      <w:r>
        <w:rPr>
          <w:u w:val="single"/>
        </w:rPr>
        <w:t xml:space="preserve">subsection</w:t>
      </w:r>
      <w:r>
        <w:rPr/>
        <w:t xml:space="preserve"> (1)(b)(i) and (ii) </w:t>
      </w:r>
      <w:r>
        <w:rPr>
          <w:u w:val="single"/>
        </w:rPr>
        <w:t xml:space="preserve">of this section</w:t>
      </w:r>
      <w:r>
        <w:rPr/>
        <w:t xml:space="preserve">.</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and increase capacity of hospitals to serve individuals on ninety-day or one hundred eighty-day commitment orders, for the period of time from May 5, 2017, through June 30, 2023:</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p>
    <w:p>
      <w:pPr>
        <w:spacing w:before="0" w:after="0" w:line="408" w:lineRule="exact"/>
        <w:ind w:left="0" w:right="0" w:firstLine="576"/>
        <w:jc w:val="left"/>
      </w:pPr>
      <w:r>
        <w:rPr/>
        <w:t xml:space="preserve">(12)(a) An ambulatory surgical facility is exempt from all certificate of need requirements if the facility:</w:t>
      </w:r>
    </w:p>
    <w:p>
      <w:pPr>
        <w:spacing w:before="0" w:after="0" w:line="408" w:lineRule="exact"/>
        <w:ind w:left="0" w:right="0" w:firstLine="576"/>
        <w:jc w:val="left"/>
      </w:pPr>
      <w:r>
        <w:rPr/>
        <w:t xml:space="preserve">(i) Is an individual or group practice and, if the facility is a group practice, the privilege of using the facility is not extended to physicians outside the group practice;</w:t>
      </w:r>
    </w:p>
    <w:p>
      <w:pPr>
        <w:spacing w:before="0" w:after="0" w:line="408" w:lineRule="exact"/>
        <w:ind w:left="0" w:right="0" w:firstLine="576"/>
        <w:jc w:val="left"/>
      </w:pPr>
      <w:r>
        <w:rPr/>
        <w:t xml:space="preserve">(ii) Operated or received approval to operate, prior to January 19, 2018; and</w:t>
      </w:r>
    </w:p>
    <w:p>
      <w:pPr>
        <w:spacing w:before="0" w:after="0" w:line="408" w:lineRule="exact"/>
        <w:ind w:left="0" w:right="0" w:firstLine="576"/>
        <w:jc w:val="left"/>
      </w:pPr>
      <w:r>
        <w:rPr/>
        <w:t xml:space="preserve">(iii) Was exempt from certificate of need requirements prior to January 19, 2018, because the facility either:</w:t>
      </w:r>
    </w:p>
    <w:p>
      <w:pPr>
        <w:spacing w:before="0" w:after="0" w:line="408" w:lineRule="exact"/>
        <w:ind w:left="0" w:right="0" w:firstLine="576"/>
        <w:jc w:val="left"/>
      </w:pPr>
      <w:r>
        <w:rPr/>
        <w:t xml:space="preserve">(A) Was determined to be exempt from certificate of need requirements pursuant to a determination of reviewability issued by the department; or</w:t>
      </w:r>
    </w:p>
    <w:p>
      <w:pPr>
        <w:spacing w:before="0" w:after="0" w:line="408" w:lineRule="exact"/>
        <w:ind w:left="0" w:right="0" w:firstLine="576"/>
        <w:jc w:val="left"/>
      </w:pPr>
      <w:r>
        <w:rPr/>
        <w:t xml:space="preserve">(B) Was a single-specialty endoscopy center in existence prior to January 14, 2003, when the department determined that endoscopy procedures were surgeries for purposes of certificate of need.</w:t>
      </w:r>
    </w:p>
    <w:p>
      <w:pPr>
        <w:spacing w:before="0" w:after="0" w:line="408" w:lineRule="exact"/>
        <w:ind w:left="0" w:right="0" w:firstLine="576"/>
        <w:jc w:val="left"/>
      </w:pPr>
      <w:r>
        <w:rPr/>
        <w:t xml:space="preserve">(b) The exemption under this subsection:</w:t>
      </w:r>
    </w:p>
    <w:p>
      <w:pPr>
        <w:spacing w:before="0" w:after="0" w:line="408" w:lineRule="exact"/>
        <w:ind w:left="0" w:right="0" w:firstLine="576"/>
        <w:jc w:val="left"/>
      </w:pPr>
      <w:r>
        <w:rPr/>
        <w:t xml:space="preserve">(i) Applies regardless of future changes of ownership, corporate structure, or affiliations of the individual or group practice as long as the use of the facility remains limited to physicians in the group practice; and</w:t>
      </w:r>
    </w:p>
    <w:p>
      <w:pPr>
        <w:spacing w:before="0" w:after="0" w:line="408" w:lineRule="exact"/>
        <w:ind w:left="0" w:right="0" w:firstLine="576"/>
        <w:jc w:val="left"/>
      </w:pPr>
      <w:r>
        <w:rPr/>
        <w:t xml:space="preserve">(ii) Does not apply to changes in services, specialties, or number of operating rooms.</w:t>
      </w:r>
    </w:p>
    <w:p>
      <w:pPr>
        <w:spacing w:before="0" w:after="0" w:line="408" w:lineRule="exact"/>
        <w:ind w:left="0" w:right="0" w:firstLine="576"/>
        <w:jc w:val="left"/>
      </w:pPr>
      <w:r>
        <w:rPr/>
        <w:t xml:space="preserve">(13) A rural health clinic providing health services in a home health shortage area as declared by the department pursuant to 42 C.F.R. Sec. 405.2416 is not subject to certificate of need review under this chapter.</w:t>
      </w:r>
    </w:p>
    <w:p>
      <w:pPr>
        <w:spacing w:before="0" w:after="0" w:line="408" w:lineRule="exact"/>
        <w:ind w:left="0" w:right="0" w:firstLine="576"/>
        <w:jc w:val="left"/>
      </w:pPr>
      <w:r>
        <w:rPr>
          <w:u w:val="single"/>
        </w:rPr>
        <w:t xml:space="preserve">(14) Hospital at-home services, as defined in section 2 of this act, are not subject to certificate of need review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1596681836045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539198cba04c02" /><Relationship Type="http://schemas.openxmlformats.org/officeDocument/2006/relationships/footer" Target="/word/footer1.xml" Id="R115966818360455e" /></Relationships>
</file>