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3e58503394c45" /></Relationships>
</file>

<file path=word/document.xml><?xml version="1.0" encoding="utf-8"?>
<w:document xmlns:w="http://schemas.openxmlformats.org/wordprocessingml/2006/main">
  <w:body>
    <w:p>
      <w:r>
        <w:t>H-2535.2</w:t>
      </w:r>
    </w:p>
    <w:p>
      <w:pPr>
        <w:jc w:val="center"/>
      </w:pPr>
      <w:r>
        <w:t>_______________________________________________</w:t>
      </w:r>
    </w:p>
    <w:p/>
    <w:p>
      <w:pPr>
        <w:jc w:val="center"/>
      </w:pPr>
      <w:r>
        <w:rPr>
          <w:b/>
        </w:rPr>
        <w:t>HOUSE BILL 2304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Pollet, Reed, Walen, Ramel, Simmons, Fosse, Macri, Ryu, and Leavitt</w:t>
      </w:r>
    </w:p>
    <w:p/>
    <w:p>
      <w:r>
        <w:rPr>
          <w:t xml:space="preserve">Read first time 01/11/24.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national primate research center at the University of Washington; and adding a new section to chapter 28B.20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Washington national primate research center within the University of Washington shall annually publish in a publicly accessible place on its website the following:</w:t>
      </w:r>
    </w:p>
    <w:p>
      <w:pPr>
        <w:spacing w:before="0" w:after="0" w:line="408" w:lineRule="exact"/>
        <w:ind w:left="0" w:right="0" w:firstLine="576"/>
        <w:jc w:val="left"/>
      </w:pPr>
      <w:r>
        <w:rPr/>
        <w:t xml:space="preserve">(a) The number of nonhuman primates, listed by species, at the Washington national primate center that, in the previous year were:</w:t>
      </w:r>
    </w:p>
    <w:p>
      <w:pPr>
        <w:spacing w:before="0" w:after="0" w:line="408" w:lineRule="exact"/>
        <w:ind w:left="0" w:right="0" w:firstLine="576"/>
        <w:jc w:val="left"/>
      </w:pPr>
      <w:r>
        <w:rPr/>
        <w:t xml:space="preserve">(i) Used in research;</w:t>
      </w:r>
    </w:p>
    <w:p>
      <w:pPr>
        <w:spacing w:before="0" w:after="0" w:line="408" w:lineRule="exact"/>
        <w:ind w:left="0" w:right="0" w:firstLine="576"/>
        <w:jc w:val="left"/>
      </w:pPr>
      <w:r>
        <w:rPr/>
        <w:t xml:space="preserve">(ii) Used in breeding;</w:t>
      </w:r>
    </w:p>
    <w:p>
      <w:pPr>
        <w:spacing w:before="0" w:after="0" w:line="408" w:lineRule="exact"/>
        <w:ind w:left="0" w:right="0" w:firstLine="576"/>
        <w:jc w:val="left"/>
      </w:pPr>
      <w:r>
        <w:rPr/>
        <w:t xml:space="preserve">(iii) Born;</w:t>
      </w:r>
    </w:p>
    <w:p>
      <w:pPr>
        <w:spacing w:before="0" w:after="0" w:line="408" w:lineRule="exact"/>
        <w:ind w:left="0" w:right="0" w:firstLine="576"/>
        <w:jc w:val="left"/>
      </w:pPr>
      <w:r>
        <w:rPr/>
        <w:t xml:space="preserve">(iv) Purchased or sold by the Washington national primate research center;</w:t>
      </w:r>
    </w:p>
    <w:p>
      <w:pPr>
        <w:spacing w:before="0" w:after="0" w:line="408" w:lineRule="exact"/>
        <w:ind w:left="0" w:right="0" w:firstLine="576"/>
        <w:jc w:val="left"/>
      </w:pPr>
      <w:r>
        <w:rPr/>
        <w:t xml:space="preserve">(v) Injured or died in a manner that resulted in an animal welfare citation by the United States department of agriculture;</w:t>
      </w:r>
    </w:p>
    <w:p>
      <w:pPr>
        <w:spacing w:before="0" w:after="0" w:line="408" w:lineRule="exact"/>
        <w:ind w:left="0" w:right="0" w:firstLine="576"/>
        <w:jc w:val="left"/>
      </w:pPr>
      <w:r>
        <w:rPr/>
        <w:t xml:space="preserve">(vi) Killed or died as part of research, a test, or a study at the Washington national primate research center;</w:t>
      </w:r>
    </w:p>
    <w:p>
      <w:pPr>
        <w:spacing w:before="0" w:after="0" w:line="408" w:lineRule="exact"/>
        <w:ind w:left="0" w:right="0" w:firstLine="576"/>
        <w:jc w:val="left"/>
      </w:pPr>
      <w:r>
        <w:rPr/>
        <w:t xml:space="preserve">(vii) Injured or died due to causes not related to research at the Washington national primate research center; and</w:t>
      </w:r>
    </w:p>
    <w:p>
      <w:pPr>
        <w:spacing w:before="0" w:after="0" w:line="408" w:lineRule="exact"/>
        <w:ind w:left="0" w:right="0" w:firstLine="576"/>
        <w:jc w:val="left"/>
      </w:pPr>
      <w:r>
        <w:rPr/>
        <w:t xml:space="preserve">(viii) Either showing symptoms or were treated, or both, for unintended illness or infection;</w:t>
      </w:r>
    </w:p>
    <w:p>
      <w:pPr>
        <w:spacing w:before="0" w:after="0" w:line="408" w:lineRule="exact"/>
        <w:ind w:left="0" w:right="0" w:firstLine="576"/>
        <w:jc w:val="left"/>
      </w:pPr>
      <w:r>
        <w:rPr/>
        <w:t xml:space="preserve">(b) Links to publicly accessible websites that include descriptions of research using nonhuman primates;</w:t>
      </w:r>
    </w:p>
    <w:p>
      <w:pPr>
        <w:spacing w:before="0" w:after="0" w:line="408" w:lineRule="exact"/>
        <w:ind w:left="0" w:right="0" w:firstLine="576"/>
        <w:jc w:val="left"/>
      </w:pPr>
      <w:r>
        <w:rPr/>
        <w:t xml:space="preserve">(c) The total amount of money awarded to the Washington national primate research center from each source during the previous fiscal year;</w:t>
      </w:r>
    </w:p>
    <w:p>
      <w:pPr>
        <w:spacing w:before="0" w:after="0" w:line="408" w:lineRule="exact"/>
        <w:ind w:left="0" w:right="0" w:firstLine="576"/>
        <w:jc w:val="left"/>
      </w:pPr>
      <w:r>
        <w:rPr/>
        <w:t xml:space="preserve">(d) Any inspection reports of the United States department of agriculture related to animal welfare at the Washington national primate research center that include information about nonhuman primate welfare during the previous year; and</w:t>
      </w:r>
    </w:p>
    <w:p>
      <w:pPr>
        <w:spacing w:before="0" w:after="0" w:line="408" w:lineRule="exact"/>
        <w:ind w:left="0" w:right="0" w:firstLine="576"/>
        <w:jc w:val="left"/>
      </w:pPr>
      <w:r>
        <w:rPr/>
        <w:t xml:space="preserve">(e) Documentation of the accreditation of the Washington national primate research center.</w:t>
      </w:r>
    </w:p>
    <w:p>
      <w:pPr>
        <w:spacing w:before="0" w:after="0" w:line="408" w:lineRule="exact"/>
        <w:ind w:left="0" w:right="0" w:firstLine="576"/>
        <w:jc w:val="left"/>
      </w:pPr>
      <w:r>
        <w:rPr/>
        <w:t xml:space="preserve">(2) Any advisory or oversight committee appointed by the University of Washington to satisfy federal regulatory and grant requirements related to (a) primate research including, but not limited to, scientific advisory boards and research advisory councils, or (b) the requirements of subsection (1) of this section, must fully comply with the open public meetings act pursuant to chapter 42.30 RCW and the public records act pursuant to chapter 42.56 RCW including notice for, and public observation of, meetings, and disclosure of the composition of the committee, meeting attendance, the process for voting and making motions, and other required disclosures.</w:t>
      </w:r>
    </w:p>
    <w:p/>
    <w:p>
      <w:pPr>
        <w:jc w:val="center"/>
      </w:pPr>
      <w:r>
        <w:rPr>
          <w:b/>
        </w:rPr>
        <w:t>--- END ---</w:t>
      </w:r>
    </w:p>
    <w:sectPr>
      <w:pgNumType w:start="1"/>
      <w:footerReference xmlns:r="http://schemas.openxmlformats.org/officeDocument/2006/relationships" r:id="Ra0e2088580bd4c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90956d806a4aa7" /><Relationship Type="http://schemas.openxmlformats.org/officeDocument/2006/relationships/footer" Target="/word/footer1.xml" Id="Ra0e2088580bd4ce4" /></Relationships>
</file>