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3f747b7124c98" /></Relationships>
</file>

<file path=word/document.xml><?xml version="1.0" encoding="utf-8"?>
<w:document xmlns:w="http://schemas.openxmlformats.org/wordprocessingml/2006/main">
  <w:body>
    <w:p>
      <w:r>
        <w:t>H-2570.2</w:t>
      </w:r>
    </w:p>
    <w:p>
      <w:pPr>
        <w:jc w:val="center"/>
      </w:pPr>
      <w:r>
        <w:t>_______________________________________________</w:t>
      </w:r>
    </w:p>
    <w:p/>
    <w:p>
      <w:pPr>
        <w:jc w:val="center"/>
      </w:pPr>
      <w:r>
        <w:rPr>
          <w:b/>
        </w:rPr>
        <w:t>HOUSE BILL 2359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Donaghy, Reed, Ramel, and Simmons</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impounds; amending RCW 46.55.090, 46.55.120, 46.55.130, 46.55.140, 46.55.230, and 46.53.010; reenacting and amending RCW 46.55.010; and adding a new section to chapter 46.55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An impounded vehicle that is used as a vehicle residence is subject to additional procedures and protections including, but not limited to, those outlined in this section.</w:t>
      </w:r>
    </w:p>
    <w:p>
      <w:pPr>
        <w:spacing w:before="0" w:after="0" w:line="408" w:lineRule="exact"/>
        <w:ind w:left="0" w:right="0" w:firstLine="576"/>
        <w:jc w:val="left"/>
      </w:pPr>
      <w:r>
        <w:rPr/>
        <w:t xml:space="preserve">(2) A state or its agents or a local government or its agents shall develop procedures to ensure that vehicle residences are only impounded pursuant to the provisions of this chapter and impounded as a last resort after considering all available, reasonable alternatives to impoundment including, but not limited to:</w:t>
      </w:r>
    </w:p>
    <w:p>
      <w:pPr>
        <w:spacing w:before="0" w:after="0" w:line="408" w:lineRule="exact"/>
        <w:ind w:left="0" w:right="0" w:firstLine="576"/>
        <w:jc w:val="left"/>
      </w:pPr>
      <w:r>
        <w:rPr/>
        <w:t xml:space="preserve">(a) Contacting the individual residing in the vehicle to inform the individual of parking laws and alternate places to move the individual's vehicle;</w:t>
      </w:r>
    </w:p>
    <w:p>
      <w:pPr>
        <w:spacing w:before="0" w:after="0" w:line="408" w:lineRule="exact"/>
        <w:ind w:left="0" w:right="0" w:firstLine="576"/>
        <w:jc w:val="left"/>
      </w:pPr>
      <w:r>
        <w:rPr/>
        <w:t xml:space="preserve">(b) Towing or moving the vehicle to a safe lot or safe parking area after proper notification; and</w:t>
      </w:r>
    </w:p>
    <w:p>
      <w:pPr>
        <w:spacing w:before="0" w:after="0" w:line="408" w:lineRule="exact"/>
        <w:ind w:left="0" w:right="0" w:firstLine="576"/>
        <w:jc w:val="left"/>
      </w:pPr>
      <w:r>
        <w:rPr/>
        <w:t xml:space="preserve">(c) Moving the vehicle to an alternative legal location within the jurisdiction where the vehicle may be retrieved at no cost to the individual residing in the vehicle.</w:t>
      </w:r>
    </w:p>
    <w:p>
      <w:pPr>
        <w:spacing w:before="0" w:after="0" w:line="408" w:lineRule="exact"/>
        <w:ind w:left="0" w:right="0" w:firstLine="576"/>
        <w:jc w:val="left"/>
      </w:pPr>
      <w:r>
        <w:rPr/>
        <w:t xml:space="preserve">(3) If a state or its agents or a local government or its agents receives information or observes an indication that a vehicle is a vehicle residence, the state or its agents or local government or its agents must notify the registered tow truck operator when requesting an impound or 24 hours after impoundment that the vehicle may be a vehicle residence and may be subject to additional protections.</w:t>
      </w:r>
    </w:p>
    <w:p>
      <w:pPr>
        <w:spacing w:before="0" w:after="0" w:line="408" w:lineRule="exact"/>
        <w:ind w:left="0" w:right="0" w:firstLine="576"/>
        <w:jc w:val="left"/>
      </w:pPr>
      <w:r>
        <w:rPr/>
        <w:t xml:space="preserve">(4)(a) If at any point before public auction, an operator or any of its agents or employees receives information pursuant to subsection (3) of this section, or if any individual tells an operator or any of its agents or employees that the impounded vehicle is a vehicle residence, any public auction procedures under RCW 46.55.130 must be stopped. The operator must provide to any individual claiming to live in the vehicle:</w:t>
      </w:r>
    </w:p>
    <w:p>
      <w:pPr>
        <w:spacing w:before="0" w:after="0" w:line="408" w:lineRule="exact"/>
        <w:ind w:left="0" w:right="0" w:firstLine="576"/>
        <w:jc w:val="left"/>
      </w:pPr>
      <w:r>
        <w:rPr/>
        <w:t xml:space="preserve">(i) Written notice of the right of redemption and opportunity for a hearing;</w:t>
      </w:r>
    </w:p>
    <w:p>
      <w:pPr>
        <w:spacing w:before="0" w:after="0" w:line="408" w:lineRule="exact"/>
        <w:ind w:left="0" w:right="0" w:firstLine="576"/>
        <w:jc w:val="left"/>
      </w:pPr>
      <w:r>
        <w:rPr/>
        <w:t xml:space="preserve">(ii) A form to be used for requesting a hearing;</w:t>
      </w:r>
    </w:p>
    <w:p>
      <w:pPr>
        <w:spacing w:before="0" w:after="0" w:line="408" w:lineRule="exact"/>
        <w:ind w:left="0" w:right="0" w:firstLine="576"/>
        <w:jc w:val="left"/>
      </w:pPr>
      <w:r>
        <w:rPr/>
        <w:t xml:space="preserve">(iii) The name of the person or agency authorizing the impound; and</w:t>
      </w:r>
    </w:p>
    <w:p>
      <w:pPr>
        <w:spacing w:before="0" w:after="0" w:line="408" w:lineRule="exact"/>
        <w:ind w:left="0" w:right="0" w:firstLine="576"/>
        <w:jc w:val="left"/>
      </w:pPr>
      <w:r>
        <w:rPr/>
        <w:t xml:space="preserve">(iv) A copy of the current towing and storage invoice.</w:t>
      </w:r>
    </w:p>
    <w:p>
      <w:pPr>
        <w:spacing w:before="0" w:after="0" w:line="408" w:lineRule="exact"/>
        <w:ind w:left="0" w:right="0" w:firstLine="576"/>
        <w:jc w:val="left"/>
      </w:pPr>
      <w:r>
        <w:rPr/>
        <w:t xml:space="preserve">(b) The information in (a)(i) through (iv) of this subsection must be provided again, even if it has already been previously mailed or provided under the procedures described in RCW 46.55.110.</w:t>
      </w:r>
    </w:p>
    <w:p>
      <w:pPr>
        <w:spacing w:before="0" w:after="0" w:line="408" w:lineRule="exact"/>
        <w:ind w:left="0" w:right="0" w:firstLine="576"/>
        <w:jc w:val="left"/>
      </w:pPr>
      <w:r>
        <w:rPr/>
        <w:t xml:space="preserve">(5) A vehicle residence may be considered an abandoned vehicle if:</w:t>
      </w:r>
    </w:p>
    <w:p>
      <w:pPr>
        <w:spacing w:before="0" w:after="0" w:line="408" w:lineRule="exact"/>
        <w:ind w:left="0" w:right="0" w:firstLine="576"/>
        <w:jc w:val="left"/>
      </w:pPr>
      <w:r>
        <w:rPr/>
        <w:t xml:space="preserve">(a) Ninety days have passed since notice from a state or its agents or local government or its agents under subsection (3) of this section;</w:t>
      </w:r>
    </w:p>
    <w:p>
      <w:pPr>
        <w:spacing w:before="0" w:after="0" w:line="408" w:lineRule="exact"/>
        <w:ind w:left="0" w:right="0" w:firstLine="576"/>
        <w:jc w:val="left"/>
      </w:pPr>
      <w:r>
        <w:rPr/>
        <w:t xml:space="preserve">(b) Ninety days have passed since providing or reproviding the notice under subsection (4) of this section; and</w:t>
      </w:r>
    </w:p>
    <w:p>
      <w:pPr>
        <w:spacing w:before="0" w:after="0" w:line="408" w:lineRule="exact"/>
        <w:ind w:left="0" w:right="0" w:firstLine="576"/>
        <w:jc w:val="left"/>
      </w:pPr>
      <w:r>
        <w:rPr/>
        <w:t xml:space="preserve">(c) No individual claiming to reside in the vehicle or any other individual authorized to redeem the vehicle under RCW 46.55.120 has requested a hearing, redeemed the vehicle by payment, or communicated with the operator to arrange redemption of the vehicle.</w:t>
      </w:r>
    </w:p>
    <w:p>
      <w:pPr>
        <w:spacing w:before="0" w:after="0" w:line="408" w:lineRule="exact"/>
        <w:ind w:left="0" w:right="0" w:firstLine="576"/>
        <w:jc w:val="left"/>
      </w:pPr>
      <w:r>
        <w:rPr/>
        <w:t xml:space="preserve">(6) An operator may proceed forward with the public auction procedures under RCW 46.55.130 after expiration of the 90-day period, by providing a mailing of notice of custody and sale to the registered and legal owners, and by providing the notice to any individuals that previously came forward to say they lived in the vehicle. The vehicle may then proceed to auction 15 days after expiration of the notice of custody and sale, pursuant to the general procedures of RCW 46.55.130, or 15 days after a court has ordered the vehicle released.</w:t>
      </w:r>
    </w:p>
    <w:p>
      <w:pPr>
        <w:spacing w:before="0" w:after="0" w:line="408" w:lineRule="exact"/>
        <w:ind w:left="0" w:right="0" w:firstLine="576"/>
        <w:jc w:val="left"/>
      </w:pPr>
      <w:r>
        <w:rPr/>
        <w:t xml:space="preserve">(7) If an impounded vehicle is subject to the provisions of this section, personal belongings shall be kept intact and shall be returned to the vehicle's owner or agent during normal business hours upon request and presentation of a driver's license or other sufficient identification, and may not be considered abandoned or disposed of at the operator's discretion until the date of auction. No personal belongings request form is required under RCW 46.55.090.</w:t>
      </w:r>
    </w:p>
    <w:p>
      <w:pPr>
        <w:spacing w:before="0" w:after="0" w:line="408" w:lineRule="exact"/>
        <w:ind w:left="0" w:right="0" w:firstLine="576"/>
        <w:jc w:val="left"/>
      </w:pPr>
      <w:r>
        <w:rPr/>
        <w:t xml:space="preserve">(8) If the impound was carried out at the direction of the state or its agents or a local government or its agents, they are responsible for paying any storage costs to the operator. If the impound was private and without governmental involvement, no additional storage costs may accrue once either an individual has notified the operator the individual resides in the vehicle or after a hearing has been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2023 c 326 s 1 are each reenacted and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(3)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Within the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0" w:after="0" w:line="408" w:lineRule="exact"/>
        <w:ind w:left="0" w:right="0" w:firstLine="576"/>
        <w:jc w:val="left"/>
      </w:pPr>
      <w:r>
        <w:rPr>
          <w:u w:val="single"/>
        </w:rPr>
        <w:t xml:space="preserve">(15) "Vehicle residence" means a vehicle that is used as a home, residence, shelter, and/or homestead pursuant to chapter 6.13 RCW. Vehicle residences are not considered abandoned and are instead subject to additional protections and procedures, as outlined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090</w:t>
      </w:r>
      <w:r>
        <w:rPr/>
        <w:t xml:space="preserve"> and 2019 c 401 s 1 are each amended to read as follows:</w:t>
      </w:r>
    </w:p>
    <w:p>
      <w:pPr>
        <w:spacing w:before="0" w:after="0" w:line="408" w:lineRule="exact"/>
        <w:ind w:left="0" w:right="0" w:firstLine="576"/>
        <w:jc w:val="left"/>
      </w:pPr>
      <w:r>
        <w:rPr/>
        <w:t xml:space="preserve">(1) All vehicles impounded shall be taken to the nearest storage location that has been inspected and is listed on the application filed with the department.</w:t>
      </w:r>
    </w:p>
    <w:p>
      <w:pPr>
        <w:spacing w:before="0" w:after="0" w:line="408" w:lineRule="exact"/>
        <w:ind w:left="0" w:right="0" w:firstLine="576"/>
        <w:jc w:val="left"/>
      </w:pPr>
      <w:r>
        <w:rPr/>
        <w:t xml:space="preserve">(2) All vehicles and stored personal belongings shall be handled and returned in substantially the same condition as they existed before being towed.</w:t>
      </w:r>
    </w:p>
    <w:p>
      <w:pPr>
        <w:spacing w:before="0" w:after="0" w:line="408" w:lineRule="exact"/>
        <w:ind w:left="0" w:right="0" w:firstLine="576"/>
        <w:jc w:val="left"/>
      </w:pPr>
      <w:r>
        <w:rPr/>
        <w:t xml:space="preserve">(3) For purposes of this </w:t>
      </w:r>
      <w:r>
        <w:t>((</w:t>
      </w:r>
      <w:r>
        <w:rPr>
          <w:strike/>
        </w:rPr>
        <w:t xml:space="preserve">subsection [section]</w:t>
      </w:r>
      <w:r>
        <w:t>))</w:t>
      </w:r>
      <w:r>
        <w:rPr/>
        <w:t xml:space="preserve"> </w:t>
      </w:r>
      <w:r>
        <w:rPr>
          <w:u w:val="single"/>
        </w:rPr>
        <w:t xml:space="preserve">section</w:t>
      </w:r>
      <w:r>
        <w:rPr/>
        <w:t xml:space="preserve">, "personal belongings" means personal property and contents in a vehicle, with the exception of those items of personal property that are registered or titled with the department. For a period of </w:t>
      </w:r>
      <w:r>
        <w:t>((</w:t>
      </w:r>
      <w:r>
        <w:rPr>
          <w:strike/>
        </w:rPr>
        <w:t xml:space="preserve">twenty</w:t>
      </w:r>
      <w:r>
        <w:t>))</w:t>
      </w:r>
      <w:r>
        <w:rPr/>
        <w:t xml:space="preserve"> </w:t>
      </w:r>
      <w:r>
        <w:rPr>
          <w:u w:val="single"/>
        </w:rPr>
        <w:t xml:space="preserve">20</w:t>
      </w:r>
      <w:r>
        <w:rPr/>
        <w:t xml:space="preserve"> days from impound, personal belongings shall be kept intact, and shall be returned to the vehicle's owner or agent during normal business hours upon request and presentation of a driver's license or other sufficient identification. A vehicle's owner or agent may retrieve personal belongings from the vehicle and request that the registered tow truck operator store the personal belongings for a period of </w:t>
      </w:r>
      <w:r>
        <w:t>((</w:t>
      </w:r>
      <w:r>
        <w:rPr>
          <w:strike/>
        </w:rPr>
        <w:t xml:space="preserve">thirty</w:t>
      </w:r>
      <w:r>
        <w:t>))</w:t>
      </w:r>
      <w:r>
        <w:rPr/>
        <w:t xml:space="preserve"> </w:t>
      </w:r>
      <w:r>
        <w:rPr>
          <w:u w:val="single"/>
        </w:rPr>
        <w:t xml:space="preserve">30</w:t>
      </w:r>
      <w:r>
        <w:rPr/>
        <w:t xml:space="preserve"> days from the date of signing a personal belongings storage request form. If a personal belongings storage request form is not submitted, personal belongings not claimed within </w:t>
      </w:r>
      <w:r>
        <w:t>((</w:t>
      </w:r>
      <w:r>
        <w:rPr>
          <w:strike/>
        </w:rPr>
        <w:t xml:space="preserve">twenty</w:t>
      </w:r>
      <w:r>
        <w:t>))</w:t>
      </w:r>
      <w:r>
        <w:rPr/>
        <w:t xml:space="preserve"> </w:t>
      </w:r>
      <w:r>
        <w:rPr>
          <w:u w:val="single"/>
        </w:rPr>
        <w:t xml:space="preserve">20</w:t>
      </w:r>
      <w:r>
        <w:rPr/>
        <w:t xml:space="preserve"> days from the date of the impound are considered abandoned and may be disposed of at the registered tow truck operator's discretion. If a personal belongings storage request form is submitted to the registered tow truck operator, personal belongings not claimed within </w:t>
      </w:r>
      <w:r>
        <w:t>((</w:t>
      </w:r>
      <w:r>
        <w:rPr>
          <w:strike/>
        </w:rPr>
        <w:t xml:space="preserve">thirty</w:t>
      </w:r>
      <w:r>
        <w:t>))</w:t>
      </w:r>
      <w:r>
        <w:rPr/>
        <w:t xml:space="preserve"> </w:t>
      </w:r>
      <w:r>
        <w:rPr>
          <w:u w:val="single"/>
        </w:rPr>
        <w:t xml:space="preserve">30</w:t>
      </w:r>
      <w:r>
        <w:rPr/>
        <w:t xml:space="preserve"> days of the date the personal belongings storage request form is submitted are considered abandoned and may be disposed of at the registered tow truck operator's discretion. Abandoned personal belongings may be sold at auction with the vehicle to fulfill a lien against the vehicle. The department shall adopt rules prescribing the content and format of the personal belongings storage request form. </w:t>
      </w:r>
      <w:r>
        <w:rPr>
          <w:u w:val="single"/>
        </w:rPr>
        <w:t xml:space="preserve">If an impounded vehicle is subject to section 1 of this act, the treatment of personal belongings is subject to section 1(7) of this act.</w:t>
      </w:r>
    </w:p>
    <w:p>
      <w:pPr>
        <w:spacing w:before="0" w:after="0" w:line="408" w:lineRule="exact"/>
        <w:ind w:left="0" w:right="0" w:firstLine="576"/>
        <w:jc w:val="left"/>
      </w:pPr>
      <w:r>
        <w:rPr/>
        <w:t xml:space="preserve">(4) Tow truck drivers shall have a Washington state driver's license endorsed for the appropriate classification under chapter 46.25 RCW or the equivalent issued by another state.</w:t>
      </w:r>
    </w:p>
    <w:p>
      <w:pPr>
        <w:spacing w:before="0" w:after="0" w:line="408" w:lineRule="exact"/>
        <w:ind w:left="0" w:right="0" w:firstLine="576"/>
        <w:jc w:val="left"/>
      </w:pPr>
      <w:r>
        <w:rPr/>
        <w:t xml:space="preserve">(5) Any person who shows proof of ownership or written authorization from the impounded vehicle's registered or legal owner or the vehicle's insurer may view the vehicle without charge during normal business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w:t>
      </w:r>
      <w:r>
        <w:t>((</w:t>
      </w:r>
      <w:r>
        <w:rPr>
          <w:strike/>
        </w:rPr>
        <w:t xml:space="preserve">or</w:t>
      </w:r>
      <w:r>
        <w:t>))</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r>
        <w:rPr>
          <w:u w:val="single"/>
        </w:rPr>
        <w:t xml:space="preserve">; or</w:t>
      </w:r>
    </w:p>
    <w:p>
      <w:pPr>
        <w:spacing w:before="0" w:after="0" w:line="408" w:lineRule="exact"/>
        <w:ind w:left="0" w:right="0" w:firstLine="576"/>
        <w:jc w:val="left"/>
      </w:pPr>
      <w:r>
        <w:rPr>
          <w:u w:val="single"/>
        </w:rPr>
        <w:t xml:space="preserve">(ix) A person who is authorized by a court, after an impound hearing or other procedure, to redeem the vehicle.</w:t>
      </w:r>
    </w:p>
    <w:p>
      <w:pPr>
        <w:spacing w:before="0" w:after="0" w:line="408" w:lineRule="exact"/>
        <w:ind w:left="0" w:right="0" w:firstLine="576"/>
        <w:jc w:val="left"/>
      </w:pPr>
      <w:r>
        <w:rPr>
          <w:u w:val="single"/>
        </w:rPr>
        <w:t xml:space="preserve">(A) A court or administrative hearing officer, for the jurisdiction in which the vehicle was impounded, may order release of the vehicle to any person meeting the criteria in (a)(i) through (viii) of this subsection after a hearing or legal proceeding.</w:t>
      </w:r>
    </w:p>
    <w:p>
      <w:pPr>
        <w:spacing w:before="0" w:after="0" w:line="408" w:lineRule="exact"/>
        <w:ind w:left="0" w:right="0" w:firstLine="576"/>
        <w:jc w:val="left"/>
      </w:pPr>
      <w:r>
        <w:rPr>
          <w:u w:val="single"/>
        </w:rPr>
        <w:t xml:space="preserve">(B) If ownership of the vehicle or authorization from the legal or registered owner to use, reside in, or retrieve the vehicle is disputed, a court or hearing officer may review any additionally presented information and evidence to determine ownership or authorization to the vehicle. If a person establishes at a hearing or other legal proceeding, by a preponderance of the evidence, that they own the vehicle, have authorization to retrieve or reside in the vehicle, or otherwise meet the criteria in (a)(i) through (viii) of this subsection, the court may order release of the vehicle to the requesting person.</w:t>
      </w:r>
    </w:p>
    <w:p>
      <w:pPr>
        <w:spacing w:before="0" w:after="0" w:line="408" w:lineRule="exact"/>
        <w:ind w:left="0" w:right="0" w:firstLine="576"/>
        <w:jc w:val="left"/>
      </w:pPr>
      <w:r>
        <w:rPr>
          <w:u w:val="single"/>
        </w:rPr>
        <w:t xml:space="preserve">(C) A court may also order release and retrieval of any personal property inside a vehicle, if a requesting person establishes ownership to that personal property, by a preponderance of the evidence.</w:t>
      </w:r>
    </w:p>
    <w:p>
      <w:pPr>
        <w:spacing w:before="0" w:after="0" w:line="408" w:lineRule="exact"/>
        <w:ind w:left="0" w:right="0" w:firstLine="576"/>
        <w:jc w:val="left"/>
      </w:pPr>
      <w:r>
        <w:rPr>
          <w:u w:val="single"/>
        </w:rPr>
        <w:t xml:space="preserve">(D) A court or administrative hearing officer, for the jurisdiction in which the vehicle was impounded, may continue a hearing for up to 30 days to clarify ownership or authorization to a vehicle. If a claimant files a claim to quiet title to the vehicle under RCW 46.12.680 during the 30-day period, a court shall grant an additional continuance until that claim has ended</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w:t>
      </w:r>
      <w:r>
        <w:t>((</w:t>
      </w:r>
      <w:r>
        <w:rPr>
          <w:strike/>
        </w:rPr>
        <w:t xml:space="preserve">, including paying all towing, removal, and storage fees</w:t>
      </w:r>
      <w:r>
        <w:t>))</w:t>
      </w:r>
      <w:r>
        <w:rPr/>
        <w:t xml:space="preserve"> </w:t>
      </w:r>
      <w:r>
        <w:rPr>
          <w:u w:val="single"/>
        </w:rPr>
        <w:t xml:space="preserve">or if a court has ordered release</w:t>
      </w:r>
      <w:r>
        <w:rPr/>
        <w:t xml:space="preserve">, notwithstanding the fact that the hold was ordered by a government agency. If the department's records show that the operator has been convicted of a violation of RCW 46.20.342 or a similar local ordinance within the past five years,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w:t>
      </w:r>
      <w:r>
        <w:rPr>
          <w:u w:val="single"/>
        </w:rPr>
        <w:t xml:space="preserve">family,</w:t>
      </w:r>
      <w:r>
        <w:rPr/>
        <w:t xml:space="preserve"> spouse</w:t>
      </w:r>
      <w:r>
        <w:rPr>
          <w:u w:val="single"/>
        </w:rPr>
        <w:t xml:space="preserve">, or domestic partner</w:t>
      </w:r>
      <w:r>
        <w:rPr/>
        <w:t xml:space="preserve"> of the operator, taking into consideration public safety factors, including the operator's criminal history and driving record; </w:t>
      </w:r>
      <w:r>
        <w:t>((</w:t>
      </w:r>
      <w:r>
        <w:rPr>
          <w:strike/>
        </w:rPr>
        <w:t xml:space="preserve">or</w:t>
      </w:r>
      <w:r>
        <w:t>))</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r>
        <w:rPr>
          <w:u w:val="single"/>
        </w:rPr>
        <w:t xml:space="preserve">; or</w:t>
      </w:r>
    </w:p>
    <w:p>
      <w:pPr>
        <w:spacing w:before="0" w:after="0" w:line="408" w:lineRule="exact"/>
        <w:ind w:left="0" w:right="0" w:firstLine="576"/>
        <w:jc w:val="left"/>
      </w:pPr>
      <w:r>
        <w:rPr>
          <w:u w:val="single"/>
        </w:rPr>
        <w:t xml:space="preserve">(iii) The vehicle is a vehicle residence</w:t>
      </w:r>
      <w:r>
        <w:rPr/>
        <w:t xml:space="preserve">.</w:t>
      </w:r>
    </w:p>
    <w:p>
      <w:pPr>
        <w:spacing w:before="0" w:after="0" w:line="408" w:lineRule="exact"/>
        <w:ind w:left="0" w:right="0" w:firstLine="576"/>
        <w:jc w:val="left"/>
      </w:pPr>
      <w:r>
        <w:rPr/>
        <w:t xml:space="preserve">In order to avoid discriminatory application, other than for the reasons for release set forth in (b)(i) </w:t>
      </w:r>
      <w:r>
        <w:t>((</w:t>
      </w:r>
      <w:r>
        <w:rPr>
          <w:strike/>
        </w:rPr>
        <w:t xml:space="preserve">and (ii)</w:t>
      </w:r>
      <w:r>
        <w:t>))</w:t>
      </w:r>
      <w:r>
        <w:rPr/>
        <w:t xml:space="preserve"> </w:t>
      </w:r>
      <w:r>
        <w:rPr>
          <w:u w:val="single"/>
        </w:rPr>
        <w:t xml:space="preserve">through (iii)</w:t>
      </w:r>
      <w:r>
        <w:rPr/>
        <w:t xml:space="preserve">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w:t>
      </w:r>
      <w:r>
        <w:t>((</w:t>
      </w:r>
      <w:r>
        <w:rPr>
          <w:strike/>
        </w:rPr>
        <w:t xml:space="preserve">sixty</w:t>
      </w:r>
      <w:r>
        <w:t>))</w:t>
      </w:r>
      <w:r>
        <w:rPr/>
        <w:t xml:space="preserve"> </w:t>
      </w:r>
      <w:r>
        <w:rPr>
          <w:u w:val="single"/>
        </w:rPr>
        <w:t xml:space="preserve">60</w:t>
      </w:r>
      <w:r>
        <w:rPr/>
        <w:t xml:space="preserve"> days, and for up to </w:t>
      </w:r>
      <w:r>
        <w:t>((</w:t>
      </w:r>
      <w:r>
        <w:rPr>
          <w:strike/>
        </w:rPr>
        <w:t xml:space="preserve">ninety</w:t>
      </w:r>
      <w:r>
        <w:t>))</w:t>
      </w:r>
      <w:r>
        <w:rPr/>
        <w:t xml:space="preserve"> </w:t>
      </w:r>
      <w:r>
        <w:rPr>
          <w:u w:val="single"/>
        </w:rPr>
        <w:t xml:space="preserve">90</w:t>
      </w:r>
      <w:r>
        <w:rPr/>
        <w:t xml:space="preserve">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w:t>
      </w:r>
      <w:r>
        <w:t>((</w:t>
      </w:r>
      <w:r>
        <w:rPr>
          <w:strike/>
        </w:rPr>
        <w:t xml:space="preserve">twenty-four</w:t>
      </w:r>
      <w:r>
        <w:t>))</w:t>
      </w:r>
      <w:r>
        <w:rPr/>
        <w:t xml:space="preserve"> </w:t>
      </w:r>
      <w:r>
        <w:rPr>
          <w:u w:val="single"/>
        </w:rPr>
        <w:t xml:space="preserve">24</w:t>
      </w:r>
      <w:r>
        <w:rPr/>
        <w:t xml:space="preserve">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(2)(a) The registered tow truck operator shall give to each </w:t>
      </w:r>
      <w:r>
        <w:rPr>
          <w:u w:val="single"/>
        </w:rPr>
        <w:t xml:space="preserve">and any</w:t>
      </w:r>
      <w:r>
        <w:rPr/>
        <w:t xml:space="preserve">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 </w:t>
      </w:r>
      <w:r>
        <w:rPr>
          <w:u w:val="single"/>
        </w:rPr>
        <w:t xml:space="preserve">The form to request a hearing shall be given to any person who seeks to redeem an impounded vehicle, even if the person does not appear on record as the registered or legal owner. The form to request a hearing must also be made available in all languages spoken by more than 10 percent of the population in the county where the operator is registered. The department shall adopt rules prescribing the content and format of the hearing form to ensure that individuals have adequate notice of the hearing procedures and rights outlined in this section.</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w:t>
      </w:r>
      <w:r>
        <w:rPr>
          <w:u w:val="single"/>
        </w:rPr>
        <w:t xml:space="preserve">, an operator's retention of an impounded vehicle,</w:t>
      </w:r>
      <w:r>
        <w:rPr/>
        <w:t xml:space="preserve"> or the amount of towing and storage charges. The district court has jurisdiction to determine the issues involving all impoundments including those authorized by the state or its agents </w:t>
      </w:r>
      <w:r>
        <w:rPr>
          <w:u w:val="single"/>
        </w:rPr>
        <w:t xml:space="preserve">or impoundments involving tows from private property</w:t>
      </w:r>
      <w:r>
        <w:rPr/>
        <w:t xml:space="preserve">. The municipal court has jurisdiction to determine the issues involving impoundments authorized by agents of the municipality. Any request for a hearing shall be made in writing on the form provided for that purpose and must be received by the appropriate court within </w:t>
      </w:r>
      <w:r>
        <w:t>((</w:t>
      </w:r>
      <w:r>
        <w:rPr>
          <w:strike/>
        </w:rPr>
        <w:t xml:space="preserve">ten</w:t>
      </w:r>
      <w:r>
        <w:t>))</w:t>
      </w:r>
      <w:r>
        <w:rPr/>
        <w:t xml:space="preserve"> </w:t>
      </w:r>
      <w:r>
        <w:rPr>
          <w:u w:val="single"/>
        </w:rPr>
        <w:t xml:space="preserve">10</w:t>
      </w:r>
      <w:r>
        <w:rPr/>
        <w:t xml:space="preserve"> days of the date the opportunity was provided for in (a) of this subsection and more than five days before the date of the auction. </w:t>
      </w:r>
      <w:r>
        <w:t>((</w:t>
      </w:r>
      <w:r>
        <w:rPr>
          <w:strike/>
        </w:rPr>
        <w:t xml:space="preserve">At the time of the filing of the hearing request, the petitioner shall pay to the court clerk a filing fee in the same amount required for the filing of a suit in district court.</w:t>
      </w:r>
      <w:r>
        <w:t>))</w:t>
      </w:r>
      <w:r>
        <w:rPr/>
        <w:t xml:space="preserve"> </w:t>
      </w:r>
      <w:r>
        <w:rPr>
          <w:u w:val="single"/>
        </w:rPr>
        <w:t xml:space="preserve">If an individual wishes to request a hearing but has misplaced or claims to have not received the hearing request form from the operator, courts shall ensure that an additional copy of the form is provided to anyone who requests it. Courts may require filing fees for hearing requests, but courts shall waive these fees for individuals who cannot pay due to financial hardship or if they are requesting a hearing to redeem a vehicle they claim is a vehicle residence.</w:t>
      </w:r>
      <w:r>
        <w:rPr/>
        <w:t xml:space="preserve"> If the hearing request is not received by the court within the </w:t>
      </w:r>
      <w:r>
        <w:t>((</w:t>
      </w:r>
      <w:r>
        <w:rPr>
          <w:strike/>
        </w:rPr>
        <w:t xml:space="preserve">ten-day</w:t>
      </w:r>
      <w:r>
        <w:t>))</w:t>
      </w:r>
      <w:r>
        <w:rPr/>
        <w:t xml:space="preserve"> </w:t>
      </w:r>
      <w:r>
        <w:rPr>
          <w:u w:val="single"/>
        </w:rPr>
        <w:t xml:space="preserve">10-day</w:t>
      </w:r>
      <w:r>
        <w:rPr/>
        <w:t xml:space="preserve"> period, the right to a hearing </w:t>
      </w:r>
      <w:r>
        <w:t>((</w:t>
      </w:r>
      <w:r>
        <w:rPr>
          <w:strike/>
        </w:rPr>
        <w:t xml:space="preserve">is</w:t>
      </w:r>
      <w:r>
        <w:t>))</w:t>
      </w:r>
      <w:r>
        <w:rPr/>
        <w:t xml:space="preserve"> </w:t>
      </w:r>
      <w:r>
        <w:rPr>
          <w:u w:val="single"/>
        </w:rPr>
        <w:t xml:space="preserve">may be</w:t>
      </w:r>
      <w:r>
        <w:rPr/>
        <w:t xml:space="preserve"> waived and the registered owner is liable for any towing, storage, or other impoundment charges permitted under this chapter</w:t>
      </w:r>
      <w:r>
        <w:rPr>
          <w:u w:val="single"/>
        </w:rPr>
        <w:t xml:space="preserve">, unless the court has received information that the vehicle is lived in and comes under the alternate provisions of this section, which allow for additional time to request a hearing. Courts may consider late hearing requests, prior to auction of the vehicle, upon good cause. Good cause shall be freely granted where an individual claims financial hardship due to loss of the vehicle or where the vehicle is a vehicle residence.</w:t>
      </w:r>
    </w:p>
    <w:p>
      <w:pPr>
        <w:spacing w:before="0" w:after="0" w:line="408" w:lineRule="exact"/>
        <w:ind w:left="0" w:right="0" w:firstLine="576"/>
        <w:jc w:val="left"/>
      </w:pPr>
      <w:r>
        <w:rPr>
          <w:u w:val="single"/>
        </w:rPr>
        <w:t xml:space="preserve">(c) If an impounded vehicle is still held by the operator and has not been redeemed, courts shall develop procedures to ensure that a hearing is conducted within two business days after the request for a hearing. If extraordinary circumstances delay the hearing beyond two business days and the impounded vehicle is claimed to be used as a vehicle residence, courts shall order the release of the vehicle to the claimed occupant and hearing requester if they qualify to redeem the vehicle under subsection (1)(a)(i) through (viii) of this section, pending final determination at the hearing. Upon receipt of a timely hearing request, the court shall proceed to hear and determine the validity of the impoundment.</w:t>
      </w:r>
    </w:p>
    <w:p>
      <w:pPr>
        <w:spacing w:before="0" w:after="0" w:line="408" w:lineRule="exact"/>
        <w:ind w:left="0" w:right="0" w:firstLine="576"/>
        <w:jc w:val="left"/>
      </w:pPr>
      <w:r>
        <w:rPr>
          <w:u w:val="single"/>
        </w:rPr>
        <w:t xml:space="preserve">(d) If an impounded vehicle has already been redeemed by the hearing requester and is not in the operator's possession, courts shall schedule hearings within 30 days of the request for hearing. Upon receipt of a request, the court shall proceed to hear and determine the validity of the impoundment</w:t>
      </w:r>
      <w:r>
        <w:rPr/>
        <w:t xml:space="preserve">. Upon receipt of a timely hearing request, the court shall proceed to hear and determine the validity of the impoundment.</w:t>
      </w:r>
    </w:p>
    <w:p>
      <w:pPr>
        <w:spacing w:before="0" w:after="0" w:line="408" w:lineRule="exact"/>
        <w:ind w:left="0" w:right="0" w:firstLine="576"/>
        <w:jc w:val="left"/>
      </w:pPr>
      <w:r>
        <w:rPr/>
        <w:t xml:space="preserve">(3)(a) The court, </w:t>
      </w:r>
      <w:r>
        <w:t>((</w:t>
      </w:r>
      <w:r>
        <w:rPr>
          <w:strike/>
        </w:rPr>
        <w:t xml:space="preserve">within five days</w:t>
      </w:r>
      <w:r>
        <w:t>))</w:t>
      </w:r>
      <w:r>
        <w:rPr/>
        <w:t xml:space="preserve"> </w:t>
      </w:r>
      <w:r>
        <w:rPr>
          <w:u w:val="single"/>
        </w:rPr>
        <w:t xml:space="preserve">immediately</w:t>
      </w:r>
      <w:r>
        <w:rPr/>
        <w:t xml:space="preserve"> after </w:t>
      </w:r>
      <w:r>
        <w:rPr>
          <w:u w:val="single"/>
        </w:rPr>
        <w:t xml:space="preserve">receiving</w:t>
      </w:r>
      <w:r>
        <w:rPr/>
        <w:t xml:space="preserve">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t>
      </w:r>
      <w:r>
        <w:rPr>
          <w:u w:val="single"/>
        </w:rPr>
        <w:t xml:space="preserve">and in accord with applicable law and constitutional standards</w:t>
      </w:r>
      <w:r>
        <w:rPr/>
        <w:t xml:space="preserve">, whether the towing or storage fees charged were in compliance with the posted rates, and who is responsible for payment of the fees. </w:t>
      </w:r>
      <w:r>
        <w:t>((</w:t>
      </w:r>
      <w:r>
        <w:rPr>
          <w:strike/>
        </w:rPr>
        <w:t xml:space="preserve">The court may not adjust fees or charges that are in compliance with the posted or contracted rates.</w:t>
      </w:r>
      <w:r>
        <w:t>))</w:t>
      </w:r>
      <w:r>
        <w:rPr/>
        <w:t xml:space="preserve"> </w:t>
      </w:r>
      <w:r>
        <w:rPr>
          <w:u w:val="single"/>
        </w:rPr>
        <w:t xml:space="preserve">If the impoundment is found proper, the court shall determine whether those fees are proper in light of the responsible individual's financial circumstances. If the vehicle is still within the operator's possession, the court shall also determine whether the vehicle shall be released to the individual requesting the hearing.</w:t>
      </w:r>
    </w:p>
    <w:p>
      <w:pPr>
        <w:spacing w:before="0" w:after="0" w:line="408" w:lineRule="exact"/>
        <w:ind w:left="0" w:right="0" w:firstLine="576"/>
        <w:jc w:val="left"/>
      </w:pPr>
      <w:r>
        <w:rPr/>
        <w:t xml:space="preserve">(d) </w:t>
      </w:r>
      <w:r>
        <w:t>((</w:t>
      </w:r>
      <w:r>
        <w:rPr>
          <w:strike/>
        </w:rPr>
        <w:t xml:space="preserve">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strike/>
        </w:rPr>
        <w:t xml:space="preserve">(e)</w:t>
      </w:r>
      <w:r>
        <w:t>))</w:t>
      </w:r>
      <w:r>
        <w:rPr/>
        <w:t xml:space="preserve"> </w:t>
      </w:r>
      <w:r>
        <w:rPr>
          <w:u w:val="single"/>
        </w:rPr>
        <w:t xml:space="preserve">If the impoundment was authorized at the direction or request of the state or its agents or a local government or its agents, the court must determine whether the impound fees, storage fees, or any other impound related charges are excessive, taking into consideration the individual's ability to pay, the effect of the impound and fees on the individual's livelihood, and any other applicable factors. The court shall lower fees and charges if they are excessive. In addition to lowering the fees and charges, the court may also allow payment of any reduced imposed towing and storage fees on an affordable monthly or other term payment plan. If the court lowers impound or storage fees, the state or its agents or local government or its agents must pay the remaining costs of the impoundment or storage to the operator, or as otherwise determined by the contract with the operator.</w:t>
      </w:r>
    </w:p>
    <w:p>
      <w:pPr>
        <w:spacing w:before="0" w:after="0" w:line="408" w:lineRule="exact"/>
        <w:ind w:left="0" w:right="0" w:firstLine="576"/>
        <w:jc w:val="left"/>
      </w:pPr>
      <w:r>
        <w:rPr>
          <w:u w:val="single"/>
        </w:rPr>
        <w:t xml:space="preserve">(e) If the impoundment was not authorized at the direction or request of a state or its agents or a local government or its agents such as during a privately requested impound from private property, the court may determine whether the fees or charges and impound were proper, but the court may not adjust fees or charges that are in compliance with posted or contracted rates. However, the court shall take into consideration the individual's ability to pay and financial hardship, and must order payment of any imposed towing and storage fees on an affordable monthly or other term payment plan.</w:t>
      </w:r>
    </w:p>
    <w:p>
      <w:pPr>
        <w:spacing w:before="0" w:after="0" w:line="408" w:lineRule="exact"/>
        <w:ind w:left="0" w:right="0" w:firstLine="576"/>
        <w:jc w:val="left"/>
      </w:pPr>
      <w:r>
        <w:rPr>
          <w:u w:val="single"/>
        </w:rPr>
        <w:t xml:space="preserve">(f) If the impounded vehicle is a vehicle residence, regardless of whether the impound was authorized by the state or its agents or a local government or its agents or at the request of a private citizen, the vehicle may not be sold under the public auction procedures under RCW 46.55.130 and may not be retained by the operator for unpaid charges. If the person or persons who requested the hearing provide any information, evidence, or statements to the court that they reside in the vehicle or if they provide any information to the court that the vehicle is a vehicle residence, the court must order release of the vehicle to the person requesting the hearing after determining that any other person was authorized or deemed eligible by the court under this section. A statement on the record in court that someone resided in the vehicle before impound is sufficient information that the vehicle qualifies as a vehicle residence, and any vehicle claimed as a vehicle residence is presumed valid. A state or its agents or a local government or its agents who authorized an impound may contest the fact that a vehicle is not a vehicle residence at an impound hearing, but must provide clear and convincing evidence that the vehicle is not used as a residence. The court may additionally lower imposed towing and storage fees, but the court may not condition release of the vehicle upon any immediate payment of any of those fees. If the person at the hearing does not meet the requirements of a person authorized to redeem the vehicle under this section, the court may reschedule the hearing to allow the requester time to gather additional information to show authorization to redeem the vehicle, such as a written statement from the registered owner, and/or proof of pending title or registration change.</w:t>
      </w:r>
    </w:p>
    <w:p>
      <w:pPr>
        <w:spacing w:before="0" w:after="0" w:line="408" w:lineRule="exact"/>
        <w:ind w:left="0" w:right="0" w:firstLine="576"/>
        <w:jc w:val="left"/>
      </w:pPr>
      <w:r>
        <w:rPr>
          <w:u w:val="single"/>
        </w:rPr>
        <w:t xml:space="preserve">(g)</w:t>
      </w:r>
      <w:r>
        <w:rPr/>
        <w:t xml:space="preserve"> If the impoundment is determined to be in violation of this chapter </w:t>
      </w:r>
      <w:r>
        <w:rPr>
          <w:u w:val="single"/>
        </w:rPr>
        <w:t xml:space="preserve">or if the operator did not have a signed and valid impoundment authorization from a private property owner or an authorized agent</w:t>
      </w:r>
      <w:r>
        <w:rPr/>
        <w:t xml:space="preserve">,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w:t>
      </w:r>
      <w:r>
        <w:rPr>
          <w:u w:val="single"/>
        </w:rPr>
        <w:t xml:space="preserve">if</w:t>
      </w:r>
      <w:r>
        <w:rPr/>
        <w:t xml:space="preserve"> required </w:t>
      </w:r>
      <w:r>
        <w:t>((</w:t>
      </w:r>
      <w:r>
        <w:rPr>
          <w:strike/>
        </w:rPr>
        <w:t xml:space="preserve">by law</w:t>
      </w:r>
      <w:r>
        <w:t>))</w:t>
      </w:r>
      <w:r>
        <w:rPr/>
        <w:t xml:space="preserve">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w:t>
      </w:r>
      <w:r>
        <w:t>((</w:t>
      </w:r>
      <w:r>
        <w:rPr>
          <w:strike/>
        </w:rPr>
        <w:t xml:space="preserve">fifteen</w:t>
      </w:r>
      <w:r>
        <w:t>))</w:t>
      </w:r>
      <w:r>
        <w:rPr/>
        <w:t xml:space="preserve"> </w:t>
      </w:r>
      <w:r>
        <w:rPr>
          <w:u w:val="single"/>
        </w:rPr>
        <w:t xml:space="preserve">15</w:t>
      </w:r>
      <w:r>
        <w:rPr/>
        <w:t xml:space="preserve">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w:t>
      </w:r>
      <w:r>
        <w:t>((</w:t>
      </w:r>
      <w:r>
        <w:rPr>
          <w:strike/>
        </w:rPr>
        <w:t xml:space="preserve">Any</w:t>
      </w:r>
      <w:r>
        <w:t>))</w:t>
      </w:r>
      <w:r>
        <w:rPr/>
        <w:t xml:space="preserve"> </w:t>
      </w:r>
      <w:r>
        <w:rPr>
          <w:u w:val="single"/>
        </w:rPr>
        <w:t xml:space="preserve">An</w:t>
      </w:r>
      <w:r>
        <w:rPr/>
        <w:t xml:space="preserve"> impounded abandoned vehicle or item of personal property registered or titled with the department that is not redeemed within </w:t>
      </w:r>
      <w:r>
        <w:t>((</w:t>
      </w:r>
      <w:r>
        <w:rPr>
          <w:strike/>
        </w:rPr>
        <w:t xml:space="preserve">fifteen</w:t>
      </w:r>
      <w:r>
        <w:t>))</w:t>
      </w:r>
      <w:r>
        <w:rPr/>
        <w:t xml:space="preserve"> </w:t>
      </w:r>
      <w:r>
        <w:rPr>
          <w:u w:val="single"/>
        </w:rPr>
        <w:t xml:space="preserve">15</w:t>
      </w:r>
      <w:r>
        <w:rPr/>
        <w:t xml:space="preserve"> days of mailing of the notice of custody and sale as required by RCW 46.55.110(3) shall be sold at public auction in accordance with all the provisions and subject to all the conditions of RCW 46.55.130. </w:t>
      </w:r>
      <w:r>
        <w:rPr>
          <w:u w:val="single"/>
        </w:rPr>
        <w:t xml:space="preserve">If the impounded vehicle is a vehicle residence it is subject to additional procedures under section 1 of this act.</w:t>
      </w:r>
      <w:r>
        <w:rPr/>
        <w:t xml:space="preserve">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w:t>
      </w:r>
      <w:r>
        <w:t>((</w:t>
      </w:r>
      <w:r>
        <w:rPr>
          <w:strike/>
        </w:rPr>
        <w:t xml:space="preserve">fifteen</w:t>
      </w:r>
      <w:r>
        <w:t>))</w:t>
      </w:r>
      <w:r>
        <w:rPr/>
        <w:t xml:space="preserve"> </w:t>
      </w:r>
      <w:r>
        <w:rPr>
          <w:u w:val="single"/>
        </w:rPr>
        <w:t xml:space="preserve">15</w:t>
      </w:r>
      <w:r>
        <w:rPr/>
        <w:t xml:space="preserve">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w:t>
      </w:r>
      <w:r>
        <w:t>((</w:t>
      </w:r>
      <w:r>
        <w:rPr>
          <w:strike/>
        </w:rPr>
        <w:t xml:space="preserve">or</w:t>
      </w:r>
      <w:r>
        <w:t>))</w:t>
      </w:r>
      <w:r>
        <w:rPr/>
        <w:t xml:space="preserve"> a person eligible to redeem under RCW 46.55.120(1)(a)(viii) has not come forth providing information that the registered or legal owner of a motorcycle or moped is an admitted patient in a hospital</w:t>
      </w:r>
      <w:r>
        <w:rPr>
          <w:u w:val="single"/>
        </w:rPr>
        <w:t xml:space="preserve">, or no individual or agency has come forth providing any information to the operator that the vehicle is a vehicle residence pursuant to section 1 of this act</w:t>
      </w:r>
      <w:r>
        <w:rPr/>
        <w:t xml:space="preserve">,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website, in a newspaper of general circulation in the county in which the vehicle is located not less than three days and no more than </w:t>
      </w:r>
      <w:r>
        <w:t>((</w:t>
      </w:r>
      <w:r>
        <w:rPr>
          <w:strike/>
        </w:rPr>
        <w:t xml:space="preserve">ten</w:t>
      </w:r>
      <w:r>
        <w:t>))</w:t>
      </w:r>
      <w:r>
        <w:rPr/>
        <w:t xml:space="preserve"> </w:t>
      </w:r>
      <w:r>
        <w:rPr>
          <w:u w:val="single"/>
        </w:rPr>
        <w:t xml:space="preserve">10</w:t>
      </w:r>
      <w:r>
        <w:rPr/>
        <w:t xml:space="preserve">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w:t>
      </w:r>
      <w:r>
        <w:t>((</w:t>
      </w:r>
      <w:r>
        <w:rPr>
          <w:strike/>
        </w:rPr>
        <w:t xml:space="preserve">twenty-five</w:t>
      </w:r>
      <w:r>
        <w:t>))</w:t>
      </w:r>
      <w:r>
        <w:rPr/>
        <w:t xml:space="preserve"> </w:t>
      </w:r>
      <w:r>
        <w:rPr>
          <w:u w:val="single"/>
        </w:rPr>
        <w:t xml:space="preserve">25</w:t>
      </w:r>
      <w:r>
        <w:rPr/>
        <w:t xml:space="preserve"> or fewer vehicles are to be auctioned, two hours if more than </w:t>
      </w:r>
      <w:r>
        <w:t>((</w:t>
      </w:r>
      <w:r>
        <w:rPr>
          <w:strike/>
        </w:rPr>
        <w:t xml:space="preserve">twenty-five</w:t>
      </w:r>
      <w:r>
        <w:t>))</w:t>
      </w:r>
      <w:r>
        <w:rPr/>
        <w:t xml:space="preserve"> </w:t>
      </w:r>
      <w:r>
        <w:rPr>
          <w:u w:val="single"/>
        </w:rPr>
        <w:t xml:space="preserve">25</w:t>
      </w:r>
      <w:r>
        <w:rPr/>
        <w:t xml:space="preserve"> and fewer than </w:t>
      </w:r>
      <w:r>
        <w:t>((</w:t>
      </w:r>
      <w:r>
        <w:rPr>
          <w:strike/>
        </w:rPr>
        <w:t xml:space="preserve">fifty</w:t>
      </w:r>
      <w:r>
        <w:t>))</w:t>
      </w:r>
      <w:r>
        <w:rPr/>
        <w:t xml:space="preserve"> </w:t>
      </w:r>
      <w:r>
        <w:rPr>
          <w:u w:val="single"/>
        </w:rPr>
        <w:t xml:space="preserve">50</w:t>
      </w:r>
      <w:r>
        <w:rPr/>
        <w:t xml:space="preserve"> vehicles are to be auctioned, and three hours if </w:t>
      </w:r>
      <w:r>
        <w:t>((</w:t>
      </w:r>
      <w:r>
        <w:rPr>
          <w:strike/>
        </w:rPr>
        <w:t xml:space="preserve">fifty</w:t>
      </w:r>
      <w:r>
        <w:t>))</w:t>
      </w:r>
      <w:r>
        <w:rPr/>
        <w:t xml:space="preserve"> </w:t>
      </w:r>
      <w:r>
        <w:rPr>
          <w:u w:val="single"/>
        </w:rPr>
        <w:t xml:space="preserve">50</w:t>
      </w:r>
      <w:r>
        <w:rPr/>
        <w:t xml:space="preserve">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w:t>
      </w:r>
      <w:r>
        <w:rPr>
          <w:u w:val="single"/>
        </w:rPr>
        <w:t xml:space="preserve">Vehicles used as a vehicle residence are subject to the procedures of section 1 of this act.</w:t>
      </w:r>
    </w:p>
    <w:p>
      <w:pPr>
        <w:spacing w:before="0" w:after="0" w:line="408" w:lineRule="exact"/>
        <w:ind w:left="0" w:right="0" w:firstLine="576"/>
        <w:jc w:val="left"/>
      </w:pPr>
      <w:r>
        <w:rPr>
          <w:u w:val="single"/>
        </w:rPr>
        <w:t xml:space="preserve">(3)</w:t>
      </w:r>
      <w:r>
        <w:rPr/>
        <w:t xml:space="preserve">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w:t>
      </w:r>
      <w:r>
        <w:t>((</w:t>
      </w:r>
      <w:r>
        <w:rPr>
          <w:strike/>
        </w:rPr>
        <w:t xml:space="preserve">thirty</w:t>
      </w:r>
      <w:r>
        <w:t>))</w:t>
      </w:r>
      <w:r>
        <w:rPr/>
        <w:t xml:space="preserve"> </w:t>
      </w:r>
      <w:r>
        <w:rPr>
          <w:u w:val="single"/>
        </w:rPr>
        <w:t xml:space="preserve">30</w:t>
      </w:r>
      <w:r>
        <w:rPr/>
        <w:t xml:space="preserve">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w:t>
      </w:r>
      <w:r>
        <w:t>((</w:t>
      </w:r>
      <w:r>
        <w:rPr>
          <w:strike/>
        </w:rPr>
        <w:t xml:space="preserve">forty-five</w:t>
      </w:r>
      <w:r>
        <w:t>))</w:t>
      </w:r>
      <w:r>
        <w:rPr/>
        <w:t xml:space="preserve"> </w:t>
      </w:r>
      <w:r>
        <w:rPr>
          <w:u w:val="single"/>
        </w:rPr>
        <w:t xml:space="preserve">45</w:t>
      </w:r>
      <w:r>
        <w:rPr/>
        <w:t xml:space="preser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w:t>
      </w:r>
      <w:r>
        <w:t>((</w:t>
      </w:r>
      <w:r>
        <w:rPr>
          <w:strike/>
        </w:rPr>
        <w:t xml:space="preserve">ninety</w:t>
      </w:r>
      <w:r>
        <w:t>))</w:t>
      </w:r>
      <w:r>
        <w:rPr/>
        <w:t xml:space="preserve"> </w:t>
      </w:r>
      <w:r>
        <w:rPr>
          <w:u w:val="single"/>
        </w:rPr>
        <w:t xml:space="preserve">90</w:t>
      </w:r>
      <w:r>
        <w:rPr/>
        <w:t xml:space="preserve"> days without holding an auction on the vehicle, except for vehicles that are under a police or judicial hold </w:t>
      </w:r>
      <w:r>
        <w:rPr>
          <w:u w:val="single"/>
        </w:rPr>
        <w:t xml:space="preserve">or vehicle residences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accumulation of storage charges applied to the lien at auction under RCW 46.55.140 may not exceed </w:t>
      </w:r>
      <w:r>
        <w:t>((</w:t>
      </w:r>
      <w:r>
        <w:rPr>
          <w:strike/>
        </w:rPr>
        <w:t xml:space="preserve">fifteen</w:t>
      </w:r>
      <w:r>
        <w:t>))</w:t>
      </w:r>
      <w:r>
        <w:rPr/>
        <w:t xml:space="preserve"> </w:t>
      </w:r>
      <w:r>
        <w:rPr>
          <w:u w:val="single"/>
        </w:rPr>
        <w:t xml:space="preserve">15</w:t>
      </w:r>
      <w:r>
        <w:rPr/>
        <w:t xml:space="preserve">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w:t>
      </w:r>
      <w:r>
        <w:rPr>
          <w:u w:val="single"/>
        </w:rPr>
        <w:t xml:space="preserve">or is discharged or adjusted by the court under RCW 46.55.130</w:t>
      </w:r>
      <w:r>
        <w:rPr/>
        <w:t xml:space="preserve">.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not to exceed the sum of </w:t>
      </w:r>
      <w:r>
        <w:t>((</w:t>
      </w:r>
      <w:r>
        <w:rPr>
          <w:strike/>
        </w:rPr>
        <w:t xml:space="preserve">five hundred dollars</w:t>
      </w:r>
      <w:r>
        <w:t>))</w:t>
      </w:r>
      <w:r>
        <w:rPr/>
        <w:t xml:space="preserve"> </w:t>
      </w:r>
      <w:r>
        <w:rPr>
          <w:u w:val="single"/>
        </w:rPr>
        <w:t xml:space="preserve">$500</w:t>
      </w:r>
      <w:r>
        <w:rPr/>
        <w:t xml:space="preserve"> after deduction of the amount bid at auction, and for vehicles of over ten thousand pounds gross vehicle weight, the operator has a deficiency claim of </w:t>
      </w:r>
      <w:r>
        <w:t>((</w:t>
      </w:r>
      <w:r>
        <w:rPr>
          <w:strike/>
        </w:rPr>
        <w:t xml:space="preserve">one thousand dollars</w:t>
      </w:r>
      <w:r>
        <w:t>))</w:t>
      </w:r>
      <w:r>
        <w:rPr/>
        <w:t xml:space="preserve"> </w:t>
      </w:r>
      <w:r>
        <w:rPr>
          <w:u w:val="single"/>
        </w:rPr>
        <w:t xml:space="preserve">$1,000</w:t>
      </w:r>
      <w:r>
        <w:rPr/>
        <w:t xml:space="preserve"> after deduction of the amount bid at auction, unless the impound is determined to be invalid </w:t>
      </w:r>
      <w:r>
        <w:rPr>
          <w:u w:val="single"/>
        </w:rPr>
        <w:t xml:space="preserve">or is discharged or adjusted by the court under RCW 46.55.130</w:t>
      </w:r>
      <w:r>
        <w:rPr/>
        <w:t xml:space="preserve">. The limitation on towing and storage deficiency claims does not apply to an impound directed by a law enforcement officer.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230</w:t>
      </w:r>
      <w:r>
        <w:rPr/>
        <w:t xml:space="preserve"> and 2021 c 65 s 52 are each amended to read as follows:</w:t>
      </w:r>
    </w:p>
    <w:p>
      <w:pPr>
        <w:spacing w:before="0" w:after="0" w:line="408" w:lineRule="exact"/>
        <w:ind w:left="0" w:right="0" w:firstLine="576"/>
        <w:jc w:val="left"/>
      </w:pPr>
      <w:r>
        <w:rPr/>
        <w:t xml:space="preserve">(1)(a) Notwithstanding any other provision of law, any law enforcement officer having jurisdiction, or any employee or officer of a jurisdictional health department acting pursuant to RCW 70A.205.195, or any person authorized by the director shall inspect and may authorize the disposal of an abandoned junk vehicle </w:t>
      </w:r>
      <w:r>
        <w:rPr>
          <w:u w:val="single"/>
        </w:rPr>
        <w:t xml:space="preserve">if that abandoned junk vehicle is not a vehicle residence</w:t>
      </w:r>
      <w:r>
        <w:rPr/>
        <w:t xml:space="preserve">. The person making the inspection shall record the make and vehicle identification number or license number of the vehicle if available, and shall also verify that the approximate value of the junk vehicle is equivalent only to the approximate value of the parts.</w:t>
      </w:r>
    </w:p>
    <w:p>
      <w:pPr>
        <w:spacing w:before="0" w:after="0" w:line="408" w:lineRule="exact"/>
        <w:ind w:left="0" w:right="0" w:firstLine="576"/>
        <w:jc w:val="left"/>
      </w:pPr>
      <w:r>
        <w:rPr/>
        <w:t xml:space="preserve">(b) A tow truck operator may authorize the disposal of an abandoned junk vehicle if the vehicle has been abandoned two or more times, the registered ownership information has not changed since the first abandonment, and the registered owner is also the legal owner.</w:t>
      </w:r>
    </w:p>
    <w:p>
      <w:pPr>
        <w:spacing w:before="0" w:after="0" w:line="408" w:lineRule="exact"/>
        <w:ind w:left="0" w:right="0" w:firstLine="576"/>
        <w:jc w:val="left"/>
      </w:pPr>
      <w:r>
        <w:rPr/>
        <w:t xml:space="preserve">(2) The law enforcement officer or department representative shall provide information on the vehicle's registered and legal owner to the landowner.</w:t>
      </w:r>
    </w:p>
    <w:p>
      <w:pPr>
        <w:spacing w:before="0" w:after="0" w:line="408" w:lineRule="exact"/>
        <w:ind w:left="0" w:right="0" w:firstLine="576"/>
        <w:jc w:val="left"/>
      </w:pPr>
      <w:r>
        <w:rPr/>
        <w:t xml:space="preserve">(3) Upon receiving information on the vehicle's registered and legal owner, the landowner shall mail a notice to the registered and legal owners shown on the records of the department. The notification shall describe the redemption procedure and the right to arrange for the removal of the vehicle. </w:t>
      </w:r>
      <w:r>
        <w:rPr>
          <w:u w:val="single"/>
        </w:rPr>
        <w:t xml:space="preserve">This notification shall also be posted directly on the vehicle.</w:t>
      </w:r>
    </w:p>
    <w:p>
      <w:pPr>
        <w:spacing w:before="0" w:after="0" w:line="408" w:lineRule="exact"/>
        <w:ind w:left="0" w:right="0" w:firstLine="576"/>
        <w:jc w:val="left"/>
      </w:pPr>
      <w:r>
        <w:rPr/>
        <w:t xml:space="preserve">(4) If the vehicle remains unclaimed more than </w:t>
      </w:r>
      <w:r>
        <w:t>((</w:t>
      </w:r>
      <w:r>
        <w:rPr>
          <w:strike/>
        </w:rPr>
        <w:t xml:space="preserve">fifteen</w:t>
      </w:r>
      <w:r>
        <w:t>))</w:t>
      </w:r>
      <w:r>
        <w:rPr/>
        <w:t xml:space="preserve"> </w:t>
      </w:r>
      <w:r>
        <w:rPr>
          <w:u w:val="single"/>
        </w:rPr>
        <w:t xml:space="preserve">15</w:t>
      </w:r>
      <w:r>
        <w:rPr/>
        <w:t xml:space="preserve"> days after the landowner has mailed notification to the registered and legal owner, </w:t>
      </w:r>
      <w:r>
        <w:rPr>
          <w:u w:val="single"/>
        </w:rPr>
        <w:t xml:space="preserve">posted notification on the vehicle, and if no one has come forward claiming the vehicle as a residence or home,</w:t>
      </w:r>
      <w:r>
        <w:rPr/>
        <w:t xml:space="preserve"> the landowner may dispose of the vehicle or sign an affidavit of sale to be used as a title document.</w:t>
      </w:r>
    </w:p>
    <w:p>
      <w:pPr>
        <w:spacing w:before="0" w:after="0" w:line="408" w:lineRule="exact"/>
        <w:ind w:left="0" w:right="0" w:firstLine="576"/>
        <w:jc w:val="left"/>
      </w:pPr>
      <w:r>
        <w:rPr/>
        <w:t xml:space="preserve">(5) </w:t>
      </w:r>
      <w:r>
        <w:t>((</w:t>
      </w:r>
      <w:r>
        <w:rPr>
          <w:strike/>
        </w:rPr>
        <w:t xml:space="preserve">If no information on the vehicle's registered and legal owner is found in the records of the department, the landowner may immediately dispose of the vehicle or sign an affidavit of sale to be used as a title document.</w:t>
      </w:r>
    </w:p>
    <w:p>
      <w:pPr>
        <w:spacing w:before="0" w:after="0" w:line="408" w:lineRule="exact"/>
        <w:ind w:left="0" w:right="0" w:firstLine="576"/>
        <w:jc w:val="left"/>
      </w:pPr>
      <w:r>
        <w:rPr>
          <w:strike/>
        </w:rPr>
        <w:t xml:space="preserve">(6)</w:t>
      </w:r>
      <w:r>
        <w:t>))</w:t>
      </w:r>
      <w:r>
        <w:rPr/>
        <w:t xml:space="preserve"> It is a gross misdemeanor for a person to abandon a junk vehicle on property. If a junk vehicle is abandoned, the vehicle's registered owner shall also pay a cleanup restitution payment equal to twice the costs incurred in the removal of the junk vehicle. The court shall distribute one-half of the restitution payment to the landowner of the property upon which the junk vehicle is located, and one-half of the restitution payment to the law enforcement agency or jurisdictional health department investigating the incident.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this section, the term "landowner" includes a legal owner of private property, a person with possession or control of private property, or a public official having jurisdiction over public property.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complying in good faith with the requirements of this section is immune from any liability arising out of an action taken or omission made in the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53</w:t>
      </w:r>
      <w:r>
        <w:rPr/>
        <w:t xml:space="preserve">.</w:t>
      </w:r>
      <w:r>
        <w:t xml:space="preserve">010</w:t>
      </w:r>
      <w:r>
        <w:rPr/>
        <w:t xml:space="preserve"> and 2018 c 287 s 5 are each amended to read as follows:</w:t>
      </w:r>
    </w:p>
    <w:p>
      <w:pPr>
        <w:spacing w:before="0" w:after="0" w:line="408" w:lineRule="exact"/>
        <w:ind w:left="0" w:right="0" w:firstLine="576"/>
        <w:jc w:val="left"/>
      </w:pPr>
      <w:r>
        <w:rPr/>
        <w:t xml:space="preserve">(1) A registered tow truck operator, as defined in RCW 46.55.010, vehicle wrecker, as defined in RCW 46.80.010, or scrap processor, as defined in RCW 46.79.010, and scrap metal businesses, as defined in RCW 19.290.010, may apply to the department on a form prescribed by the department for cost reimbursement for the towing,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RCW 46.68.175 for cost reimbursement for the towing, transport, storage, dismantling, and disposal of abandoned recreational vehicles. The department may not authorize reimbursements that total more than </w:t>
      </w:r>
      <w:r>
        <w:t>((</w:t>
      </w:r>
      <w:r>
        <w:rPr>
          <w:strike/>
        </w:rPr>
        <w:t xml:space="preserve">ten thousand dollars</w:t>
      </w:r>
      <w:r>
        <w:t>))</w:t>
      </w:r>
      <w:r>
        <w:rPr/>
        <w:t xml:space="preserve"> </w:t>
      </w:r>
      <w:r>
        <w:rPr>
          <w:u w:val="single"/>
        </w:rPr>
        <w:t xml:space="preserve">$10,000</w:t>
      </w:r>
      <w:r>
        <w:rPr/>
        <w:t xml:space="preserve"> per vehicle for which cost reimbursements are requested.</w:t>
      </w:r>
    </w:p>
    <w:p>
      <w:pPr>
        <w:spacing w:before="0" w:after="0" w:line="408" w:lineRule="exact"/>
        <w:ind w:left="0" w:right="0" w:firstLine="576"/>
        <w:jc w:val="left"/>
      </w:pPr>
      <w:r>
        <w:rPr/>
        <w:t xml:space="preserve">(3) After consulting with the 2017 stakeholder group, the department may develop rules including, but not limited to, towing, transport, storage, dismantling, and disposal rates, application form and contents, and cost reimbursement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w:t>
      </w:r>
      <w:r>
        <w:t>((</w:t>
      </w:r>
      <w:r>
        <w:rPr>
          <w:strike/>
        </w:rPr>
        <w:t xml:space="preserve">twelve</w:t>
      </w:r>
      <w:r>
        <w:t>))</w:t>
      </w:r>
      <w:r>
        <w:rPr/>
        <w:t xml:space="preserve"> </w:t>
      </w:r>
      <w:r>
        <w:rPr>
          <w:u w:val="single"/>
        </w:rPr>
        <w:t xml:space="preserve">12</w:t>
      </w:r>
      <w:r>
        <w:rPr/>
        <w:t xml:space="preserve"> months of rule adoption, to make recommendations on rule amendments.</w:t>
      </w:r>
    </w:p>
    <w:p>
      <w:pPr>
        <w:spacing w:before="0" w:after="0" w:line="408" w:lineRule="exact"/>
        <w:ind w:left="0" w:right="0" w:firstLine="576"/>
        <w:jc w:val="left"/>
      </w:pPr>
      <w:r>
        <w:rPr/>
        <w:t xml:space="preserve">(5) For the purposes of this section, an "abandoned recreational vehicle" means a camper, motor home, or travel trailer </w:t>
      </w:r>
      <w:r>
        <w:rPr>
          <w:u w:val="single"/>
        </w:rPr>
        <w:t xml:space="preserve">not claimed as a vehicle residence under section 1 of this act</w:t>
      </w:r>
      <w:r>
        <w:rPr/>
        <w:t xml:space="preserve"> that has been impounded from public property, abandoned pursuant to chapter 46.55 RCW, and received no bids at auction, or declared an abandoned junk vehicle by a law enforcement officer, pursuant to chapter 46.55 RCW, while on public property.</w:t>
      </w:r>
    </w:p>
    <w:p/>
    <w:p>
      <w:pPr>
        <w:jc w:val="center"/>
      </w:pPr>
      <w:r>
        <w:rPr>
          <w:b/>
        </w:rPr>
        <w:t>--- END ---</w:t>
      </w:r>
    </w:p>
    <w:sectPr>
      <w:pgNumType w:start="1"/>
      <w:footerReference xmlns:r="http://schemas.openxmlformats.org/officeDocument/2006/relationships" r:id="R2f5e41369a08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40cba53254841" /><Relationship Type="http://schemas.openxmlformats.org/officeDocument/2006/relationships/footer" Target="/word/footer1.xml" Id="R2f5e41369a084240" /></Relationships>
</file>