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3ce06dc4594937" /></Relationships>
</file>

<file path=word/document.xml><?xml version="1.0" encoding="utf-8"?>
<w:document xmlns:w="http://schemas.openxmlformats.org/wordprocessingml/2006/main">
  <w:body>
    <w:p>
      <w:r>
        <w:t>H-2772.1</w:t>
      </w:r>
    </w:p>
    <w:p>
      <w:pPr>
        <w:jc w:val="center"/>
      </w:pPr>
      <w:r>
        <w:t>_______________________________________________</w:t>
      </w:r>
    </w:p>
    <w:p/>
    <w:p>
      <w:pPr>
        <w:jc w:val="center"/>
      </w:pPr>
      <w:r>
        <w:rPr>
          <w:b/>
        </w:rPr>
        <w:t>HOUSE BILL 2464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Connors, Peterson, and Barkis</w:t>
      </w:r>
    </w:p>
    <w:p/>
    <w:p>
      <w:r>
        <w:rPr>
          <w:t xml:space="preserve">Read first time 01/23/24.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affordable homeownership opportunities by allowing the development of manufactured/mobile home communities outside of urban growth areas and allowing the siting of manufactured/mobile homes within manufactured/mobile home communities; amending RCW 36.70A.350, 36.70A.110, 36.70A.067, 35A.21.312, and 36.01.225; reenacting and amending RCW 35.21.684;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It is the policy of this state to encourage affordable homeownership, including manufactured/mobile home community living.</w:t>
      </w:r>
    </w:p>
    <w:p>
      <w:pPr>
        <w:spacing w:before="0" w:after="0" w:line="408" w:lineRule="exact"/>
        <w:ind w:left="0" w:right="0" w:firstLine="576"/>
        <w:jc w:val="left"/>
      </w:pPr>
      <w:r>
        <w:rPr/>
        <w:t xml:space="preserve">(b) Manufactured/mobile home communities provide a significant source of homeownership opportunities for Washington residents. However, the increasing closure and conversion of manufactured/mobile home communities to other uses, combined with increasing manufactured/mobile home lot rents, low vacancy rates in existing manufactured/mobile home communities, and the extremely high cost of moving homes when manufactured/mobile home communities close, increasingly justifies incentives to make manufactured/mobile home community living more secure for tenants of manufactured/mobile home lots.</w:t>
      </w:r>
    </w:p>
    <w:p>
      <w:pPr>
        <w:spacing w:before="0" w:after="0" w:line="408" w:lineRule="exact"/>
        <w:ind w:left="0" w:right="0" w:firstLine="576"/>
        <w:jc w:val="left"/>
      </w:pPr>
      <w:r>
        <w:rPr/>
        <w:t xml:space="preserve">(c) Many tenants who reside in manufactured/mobile home communities are part of low-income households and senior citizens and are, therefore, those residents most in need of reasonable security in the siting of their manufactured/mobile homes because such tenants experience adverse impacts on their health, safety, and welfare when forced to move due to closure, change of use, or discontinuance of manufactured/mobile home communities.</w:t>
      </w:r>
    </w:p>
    <w:p>
      <w:pPr>
        <w:spacing w:before="0" w:after="0" w:line="408" w:lineRule="exact"/>
        <w:ind w:left="0" w:right="0" w:firstLine="576"/>
        <w:jc w:val="left"/>
      </w:pPr>
      <w:r>
        <w:rPr/>
        <w:t xml:space="preserve">(2) The legislature finds that a state of emergency exists within Washington state with regard to a shortage of housing in many parts of the state. As a result, it is the intent of the legislature to establish a pilot program to authorize counties to allow new manufactured/mobile home communities in areas outside of urban growth areas, for the purpose of providing affordable housing, if the areas are currently served by utilities sufficient to allow the communities to function without additional utility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350</w:t>
      </w:r>
      <w:r>
        <w:rPr/>
        <w:t xml:space="preserve"> and 1991 sp.s. c 32 s 16 are each amended to read as follows:</w:t>
      </w:r>
    </w:p>
    <w:p>
      <w:pPr>
        <w:spacing w:before="0" w:after="0" w:line="408" w:lineRule="exact"/>
        <w:ind w:left="0" w:right="0" w:firstLine="576"/>
        <w:jc w:val="left"/>
      </w:pPr>
      <w:r>
        <w:rPr/>
        <w:t xml:space="preserve">A county required or choosing to plan under RCW 36.70A.040 may establish a process as part of its urban growth areas, that are designated under RCW 36.70A.110, for reviewing proposals to authorize new fully contained communities </w:t>
      </w:r>
      <w:r>
        <w:rPr>
          <w:u w:val="single"/>
        </w:rPr>
        <w:t xml:space="preserve">or manufactured/mobile home communities</w:t>
      </w:r>
      <w:r>
        <w:rPr/>
        <w:t xml:space="preserve"> located outside of the initially designated urban growth areas.</w:t>
      </w:r>
    </w:p>
    <w:p>
      <w:pPr>
        <w:spacing w:before="0" w:after="0" w:line="408" w:lineRule="exact"/>
        <w:ind w:left="0" w:right="0" w:firstLine="576"/>
        <w:jc w:val="left"/>
      </w:pPr>
      <w:r>
        <w:rPr/>
        <w:t xml:space="preserve">(1) A new fully contained community </w:t>
      </w:r>
      <w:r>
        <w:rPr>
          <w:u w:val="single"/>
        </w:rPr>
        <w:t xml:space="preserve">or manufactured/mobile home community</w:t>
      </w:r>
      <w:r>
        <w:rPr/>
        <w:t xml:space="preserve"> may be approved in a county planning under this chapter if criteria including but not limited to the following are met:</w:t>
      </w:r>
    </w:p>
    <w:p>
      <w:pPr>
        <w:spacing w:before="0" w:after="0" w:line="408" w:lineRule="exact"/>
        <w:ind w:left="0" w:right="0" w:firstLine="576"/>
        <w:jc w:val="left"/>
      </w:pPr>
      <w:r>
        <w:rPr/>
        <w:t xml:space="preserve">(a) New infrastructure is provided for and impact fees are established consistent with the requirements of RCW 82.02.050;</w:t>
      </w:r>
    </w:p>
    <w:p>
      <w:pPr>
        <w:spacing w:before="0" w:after="0" w:line="408" w:lineRule="exact"/>
        <w:ind w:left="0" w:right="0" w:firstLine="576"/>
        <w:jc w:val="left"/>
      </w:pPr>
      <w:r>
        <w:rPr/>
        <w:t xml:space="preserve">(b) Transit-oriented site planning and traffic demand management programs are implemented;</w:t>
      </w:r>
    </w:p>
    <w:p>
      <w:pPr>
        <w:spacing w:before="0" w:after="0" w:line="408" w:lineRule="exact"/>
        <w:ind w:left="0" w:right="0" w:firstLine="576"/>
        <w:jc w:val="left"/>
      </w:pPr>
      <w:r>
        <w:rPr/>
        <w:t xml:space="preserve">(c) Buffers are provided between the new </w:t>
      </w:r>
      <w:r>
        <w:t>((</w:t>
      </w:r>
      <w:r>
        <w:rPr>
          <w:strike/>
        </w:rPr>
        <w:t xml:space="preserve">fully contained</w:t>
      </w:r>
      <w:r>
        <w:t>))</w:t>
      </w:r>
      <w:r>
        <w:rPr/>
        <w:t xml:space="preserve"> communities and adjacent urban development;</w:t>
      </w:r>
    </w:p>
    <w:p>
      <w:pPr>
        <w:spacing w:before="0" w:after="0" w:line="408" w:lineRule="exact"/>
        <w:ind w:left="0" w:right="0" w:firstLine="576"/>
        <w:jc w:val="left"/>
      </w:pPr>
      <w:r>
        <w:rPr/>
        <w:t xml:space="preserve">(d) A mix of uses is provided to offer jobs, housing, and services to the residents of the new community;</w:t>
      </w:r>
    </w:p>
    <w:p>
      <w:pPr>
        <w:spacing w:before="0" w:after="0" w:line="408" w:lineRule="exact"/>
        <w:ind w:left="0" w:right="0" w:firstLine="576"/>
        <w:jc w:val="left"/>
      </w:pPr>
      <w:r>
        <w:rPr/>
        <w:t xml:space="preserve">(e) Affordable housing is provided within the new community for a broad range of income levels;</w:t>
      </w:r>
    </w:p>
    <w:p>
      <w:pPr>
        <w:spacing w:before="0" w:after="0" w:line="408" w:lineRule="exact"/>
        <w:ind w:left="0" w:right="0" w:firstLine="576"/>
        <w:jc w:val="left"/>
      </w:pPr>
      <w:r>
        <w:rPr/>
        <w:t xml:space="preserve">(f) Environmental protection has been addressed and provided for;</w:t>
      </w:r>
    </w:p>
    <w:p>
      <w:pPr>
        <w:spacing w:before="0" w:after="0" w:line="408" w:lineRule="exact"/>
        <w:ind w:left="0" w:right="0" w:firstLine="576"/>
        <w:jc w:val="left"/>
      </w:pPr>
      <w:r>
        <w:rPr/>
        <w:t xml:space="preserve">(g) Development regulations are established to ensure urban growth will not occur in adjacent nonurban areas;</w:t>
      </w:r>
    </w:p>
    <w:p>
      <w:pPr>
        <w:spacing w:before="0" w:after="0" w:line="408" w:lineRule="exact"/>
        <w:ind w:left="0" w:right="0" w:firstLine="576"/>
        <w:jc w:val="left"/>
      </w:pPr>
      <w:r>
        <w:rPr/>
        <w:t xml:space="preserve">(h) Provision is made to mitigate impacts on designated agricultural lands, forestlands, and mineral resource lands;</w:t>
      </w:r>
    </w:p>
    <w:p>
      <w:pPr>
        <w:spacing w:before="0" w:after="0" w:line="408" w:lineRule="exact"/>
        <w:ind w:left="0" w:right="0" w:firstLine="576"/>
        <w:jc w:val="left"/>
      </w:pPr>
      <w:r>
        <w:rPr/>
        <w:t xml:space="preserve">(i) The plan for the new </w:t>
      </w:r>
      <w:r>
        <w:t>((</w:t>
      </w:r>
      <w:r>
        <w:rPr>
          <w:strike/>
        </w:rPr>
        <w:t xml:space="preserve">fully contained</w:t>
      </w:r>
      <w:r>
        <w:t>))</w:t>
      </w:r>
      <w:r>
        <w:rPr/>
        <w:t xml:space="preserve"> community is consistent with the development regulations established for the protection of critical areas by the county pursuant to RCW 36.70A.170.</w:t>
      </w:r>
    </w:p>
    <w:p>
      <w:pPr>
        <w:spacing w:before="0" w:after="0" w:line="408" w:lineRule="exact"/>
        <w:ind w:left="0" w:right="0" w:firstLine="576"/>
        <w:jc w:val="left"/>
      </w:pPr>
      <w:r>
        <w:rPr/>
        <w:t xml:space="preserve">(2)</w:t>
      </w:r>
      <w:r>
        <w:rPr>
          <w:u w:val="single"/>
        </w:rPr>
        <w:t xml:space="preserve">(a)</w:t>
      </w:r>
      <w:r>
        <w:rPr/>
        <w:t xml:space="preserve"> New fully contained communities may be approved outside established urban growth areas only if a county reserves a portion of the twenty-year population projection and offsets the urban growth area accordingly for allocation to new fully contained communities that meet the requirements of this chapter. Any county electing to establish a new community reserve shall do so no more often than once every five years as a part of the designation or review of urban growth areas required by this chapter. The new community reserve shall be allocated on a project-by-project basis, only after specific project approval procedures have been adopted pursuant to this chapter as a development regulation. When a new community reserve is established, urban growth areas designated pursuant to this chapter shall accommodate the unreserved portion of the twenty-year population projection. </w:t>
      </w:r>
      <w:r>
        <w:rPr>
          <w:u w:val="single"/>
        </w:rPr>
        <w:t xml:space="preserve">This subsection (2)(a) does not apply to proposals for new manufactured/mobile home communities under this section.</w:t>
      </w:r>
    </w:p>
    <w:p>
      <w:pPr>
        <w:spacing w:before="0" w:after="0" w:line="408" w:lineRule="exact"/>
        <w:ind w:left="0" w:right="0" w:firstLine="576"/>
        <w:jc w:val="left"/>
      </w:pPr>
      <w:r>
        <w:rPr>
          <w:u w:val="single"/>
        </w:rPr>
        <w:t xml:space="preserve">(b)</w:t>
      </w:r>
      <w:r>
        <w:rPr/>
        <w:t xml:space="preserve"> Final approval of an application for a new fully contained community </w:t>
      </w:r>
      <w:r>
        <w:rPr>
          <w:u w:val="single"/>
        </w:rPr>
        <w:t xml:space="preserve">or manufactured/mobile home community</w:t>
      </w:r>
      <w:r>
        <w:rPr/>
        <w:t xml:space="preserve"> shall be considered an adopted amendment to the comprehensive plan prepared pursuant to RCW 36.70A.070 designating the new fully contained community </w:t>
      </w:r>
      <w:r>
        <w:rPr>
          <w:u w:val="single"/>
        </w:rPr>
        <w:t xml:space="preserve">or manufactured/mobile home community</w:t>
      </w:r>
      <w:r>
        <w:rPr/>
        <w:t xml:space="preserve"> as an urban growth area.</w:t>
      </w:r>
    </w:p>
    <w:p>
      <w:pPr>
        <w:spacing w:before="0" w:after="0" w:line="408" w:lineRule="exact"/>
        <w:ind w:left="0" w:right="0" w:firstLine="576"/>
        <w:jc w:val="left"/>
      </w:pPr>
      <w:r>
        <w:rPr>
          <w:u w:val="single"/>
        </w:rPr>
        <w:t xml:space="preserve">(3) For the purposes of this section, "manufactured/mobile home community" has the same meaning as in RCW 59.20.030.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2022 c 252 s 4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w:t>
      </w:r>
      <w:r>
        <w:rPr>
          <w:u w:val="single"/>
        </w:rPr>
        <w:t xml:space="preserve">or manufactured/mobile home community</w:t>
      </w:r>
      <w:r>
        <w:rPr/>
        <w:t xml:space="preserve"> as defined by RCW 36.70A.350. When a federally recognized Indian tribe whose reservation or ceded lands lie within the county or city has voluntarily chosen to participate in the planning process pursuant to RCW 36.70A.040, the county or city and the tribe shall coordinate their planning efforts for any areas planned for urban growth consistent with the terms outlined in the memorandum of agreement provided for in RCW 36.70A.040(8).</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w:t>
      </w:r>
      <w:r>
        <w:rPr>
          <w:u w:val="single"/>
        </w:rPr>
        <w:t xml:space="preserve">or manufactured/mobile home communities</w:t>
      </w:r>
      <w:r>
        <w:rPr/>
        <w:t xml:space="preserve">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(8)(a)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(8), "one hundred year floodplain" means the same as "special flood hazard area" as set forth in WAC 173-158-040 as it exists on July 26, 2009.</w:t>
      </w:r>
    </w:p>
    <w:p>
      <w:pPr>
        <w:spacing w:before="0" w:after="0" w:line="408" w:lineRule="exact"/>
        <w:ind w:left="0" w:right="0" w:firstLine="576"/>
        <w:jc w:val="left"/>
      </w:pPr>
      <w:r>
        <w:rPr/>
        <w:t xml:space="preserve">(9)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floodplains, fish and wildlife habitats, or geological hazards.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067</w:t>
      </w:r>
      <w:r>
        <w:rPr/>
        <w:t xml:space="preserve"> and 2022 c 218 s 2 are each amended to read as follows:</w:t>
      </w:r>
    </w:p>
    <w:p>
      <w:pPr>
        <w:spacing w:before="0" w:after="0" w:line="408" w:lineRule="exact"/>
        <w:ind w:left="0" w:right="0" w:firstLine="576"/>
        <w:jc w:val="left"/>
      </w:pPr>
      <w:r>
        <w:rPr/>
        <w:t xml:space="preserve">The initial effective date of an action that expands an urban growth area designated under RCW 36.70A.110, removes the designation of agricultural, forest, or mineral resource lands designated under RCW 36.70A.170, creates or expands a limited area of more intensive rural development designated under RCW 36.70A.070(5)(d), establishes a new fully contained community </w:t>
      </w:r>
      <w:r>
        <w:rPr>
          <w:u w:val="single"/>
        </w:rPr>
        <w:t xml:space="preserve">or manufactured/mobile home community</w:t>
      </w:r>
      <w:r>
        <w:rPr/>
        <w:t xml:space="preserve"> under RCW 36.70A.350, or creates or expands a master planned resort designated under RCW 36.70A.360, is after the latest of the following dates:</w:t>
      </w:r>
    </w:p>
    <w:p>
      <w:pPr>
        <w:spacing w:before="0" w:after="0" w:line="408" w:lineRule="exact"/>
        <w:ind w:left="0" w:right="0" w:firstLine="576"/>
        <w:jc w:val="left"/>
      </w:pPr>
      <w:r>
        <w:rPr/>
        <w:t xml:space="preserve">(1) 60 days after the date of publication of notice of adoption of the comprehensive plan, development regulation, or amendment to the plan or regulation, implementing the action, as provided in RCW 36.70A.290(2); or</w:t>
      </w:r>
    </w:p>
    <w:p>
      <w:pPr>
        <w:spacing w:before="0" w:after="0" w:line="408" w:lineRule="exact"/>
        <w:ind w:left="0" w:right="0" w:firstLine="576"/>
        <w:jc w:val="left"/>
      </w:pPr>
      <w:r>
        <w:rPr/>
        <w:t xml:space="preserve">(2) If a petition for review to the growth management hearings board is timely filed, upon issuance of the board's final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312</w:t>
      </w:r>
      <w:r>
        <w:rPr/>
        <w:t xml:space="preserve"> and 2019 c 390 s 15 are each amended to read as follows:</w:t>
      </w:r>
    </w:p>
    <w:p>
      <w:pPr>
        <w:spacing w:before="0" w:after="0" w:line="408" w:lineRule="exact"/>
        <w:ind w:left="0" w:right="0" w:firstLine="576"/>
        <w:jc w:val="left"/>
      </w:pPr>
      <w:r>
        <w:rPr/>
        <w:t xml:space="preserve">(1) A code city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code city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A code city with a population of one hundred thirty-five thousand or more may choose to designate its building official as the person responsible for issuing all permits, including department of labor and industries permits issued under chapter 43.22 RCW in accordance with an interlocal agreement under chapter 39.34 RCW, for alterations, remodeling, or expansion of manufactured housing located within the city limits under this section.</w:t>
      </w:r>
    </w:p>
    <w:p>
      <w:pPr>
        <w:spacing w:before="0" w:after="0" w:line="408" w:lineRule="exact"/>
        <w:ind w:left="0" w:right="0" w:firstLine="576"/>
        <w:jc w:val="left"/>
      </w:pPr>
      <w:r>
        <w:rPr/>
        <w:t xml:space="preserve">(2)(a) A code city may not adopt an ordinance that has the effect, directly or indirectly, of restricting the location of manufactured/mobile homes in manufactured/mobile home communities that were legally in existence before June 12, 2008, based exclusively on the age or dimensions of the manufactured/mobile home.</w:t>
      </w:r>
    </w:p>
    <w:p>
      <w:pPr>
        <w:spacing w:before="0" w:after="0" w:line="408" w:lineRule="exact"/>
        <w:ind w:left="0" w:right="0" w:firstLine="576"/>
        <w:jc w:val="left"/>
      </w:pPr>
      <w:r>
        <w:rPr/>
        <w:t xml:space="preserve">(b) A code city may not prohibit the siting of a manufactured/mobile home on an existing lot based solely on lack of compliance with existing separation and setback requirements that regulate the distance between homes.</w:t>
      </w:r>
    </w:p>
    <w:p>
      <w:pPr>
        <w:spacing w:before="0" w:after="0" w:line="408" w:lineRule="exact"/>
        <w:ind w:left="0" w:right="0" w:firstLine="576"/>
        <w:jc w:val="left"/>
      </w:pPr>
      <w:r>
        <w:rPr/>
        <w:t xml:space="preserve">(c) A code city is not precluded by (a) or (b) of this subsection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Except as provided under subsection (4) of this section, a code city may not adopt an ordinance that has the effect, directly or indirectly, of preventing the entry or requiring the removal of a recreational vehicle used as a primary residence in manufactured/mobile home communities.</w:t>
      </w:r>
    </w:p>
    <w:p>
      <w:pPr>
        <w:spacing w:before="0" w:after="0" w:line="408" w:lineRule="exact"/>
        <w:ind w:left="0" w:right="0" w:firstLine="576"/>
        <w:jc w:val="left"/>
      </w:pPr>
      <w:r>
        <w:rPr/>
        <w:t xml:space="preserve">(4) Subsection (3) of this section does not apply to any local ordinance or state law that:</w:t>
      </w:r>
    </w:p>
    <w:p>
      <w:pPr>
        <w:spacing w:before="0" w:after="0" w:line="408" w:lineRule="exact"/>
        <w:ind w:left="0" w:right="0" w:firstLine="576"/>
        <w:jc w:val="left"/>
      </w:pPr>
      <w:r>
        <w:rPr/>
        <w:t xml:space="preserve">(a) Imposes fire, safety, or other regulations related to recreational vehicles;</w:t>
      </w:r>
    </w:p>
    <w:p>
      <w:pPr>
        <w:spacing w:before="0" w:after="0" w:line="408" w:lineRule="exact"/>
        <w:ind w:left="0" w:right="0" w:firstLine="576"/>
        <w:jc w:val="left"/>
      </w:pPr>
      <w:r>
        <w:rPr/>
        <w:t xml:space="preserve">(b) Requires utility hookups in manufactured/mobile home communities to meet state or federal building code standards for manufactured/mobile home communities or recreational vehicle parks; or</w:t>
      </w:r>
    </w:p>
    <w:p>
      <w:pPr>
        <w:spacing w:before="0" w:after="0" w:line="408" w:lineRule="exact"/>
        <w:ind w:left="0" w:right="0" w:firstLine="576"/>
        <w:jc w:val="left"/>
      </w:pPr>
      <w:r>
        <w:rPr/>
        <w:t xml:space="preserve">(c) Includes both of the following provisions:</w:t>
      </w:r>
    </w:p>
    <w:p>
      <w:pPr>
        <w:spacing w:before="0" w:after="0" w:line="408" w:lineRule="exact"/>
        <w:ind w:left="0" w:right="0" w:firstLine="576"/>
        <w:jc w:val="left"/>
      </w:pPr>
      <w:r>
        <w:rPr/>
        <w:t xml:space="preserve">(i) A recreational vehicle must contain at least one internal toilet and at least one internal shower; and</w:t>
      </w:r>
    </w:p>
    <w:p>
      <w:pPr>
        <w:spacing w:before="0" w:after="0" w:line="408" w:lineRule="exact"/>
        <w:ind w:left="0" w:right="0" w:firstLine="576"/>
        <w:jc w:val="left"/>
      </w:pPr>
      <w:r>
        <w:rPr/>
        <w:t xml:space="preserve">(ii) If the requirement in (c)(i) of this subsection is not met, a manufactured/mobile home community must provide toilets and showers.</w:t>
      </w:r>
    </w:p>
    <w:p>
      <w:pPr>
        <w:spacing w:before="0" w:after="0" w:line="408" w:lineRule="exact"/>
        <w:ind w:left="0" w:right="0" w:firstLine="576"/>
        <w:jc w:val="left"/>
      </w:pPr>
      <w:r>
        <w:rPr/>
        <w:t xml:space="preserve">(5) </w:t>
      </w:r>
      <w:r>
        <w:rPr>
          <w:u w:val="single"/>
        </w:rPr>
        <w:t xml:space="preserve">A code city must act in good faith to approve the addition of manufactured/mobile homes or park models within manufactured/mobile home communities. Except as expressly preempted by any state agency's requirements related to the siting of manufactured/mobile homes or park models, the siting of a new or used manufactured/mobile home or park model of any size and its appurtenances must be authorized on a manufactured/mobile home lot within a manufactured/mobile home community unless the siting of the manufactured/mobile home or park model expressly violates health and safety standards.</w:t>
      </w:r>
    </w:p>
    <w:p>
      <w:pPr>
        <w:spacing w:before="0" w:after="0" w:line="408" w:lineRule="exact"/>
        <w:ind w:left="0" w:right="0" w:firstLine="576"/>
        <w:jc w:val="left"/>
      </w:pPr>
      <w:r>
        <w:rPr>
          <w:u w:val="single"/>
        </w:rPr>
        <w:t xml:space="preserve">(6)</w:t>
      </w:r>
      <w:r>
        <w:rPr/>
        <w:t xml:space="preserve"> For the purposes of this section, "manufactured/mobile home community" </w:t>
      </w:r>
      <w:r>
        <w:t>((</w:t>
      </w:r>
      <w:r>
        <w:rPr>
          <w:strike/>
        </w:rPr>
        <w:t xml:space="preserve">has</w:t>
      </w:r>
      <w:r>
        <w:t>))</w:t>
      </w:r>
      <w:r>
        <w:rPr/>
        <w:t xml:space="preserve"> </w:t>
      </w:r>
      <w:r>
        <w:rPr>
          <w:u w:val="single"/>
        </w:rPr>
        <w:t xml:space="preserve">and "park model" have</w:t>
      </w:r>
      <w:r>
        <w:rPr/>
        <w:t xml:space="preserve"> the same meaning</w:t>
      </w:r>
      <w:r>
        <w:rPr>
          <w:u w:val="single"/>
        </w:rPr>
        <w:t xml:space="preserve">s</w:t>
      </w:r>
      <w:r>
        <w:rPr/>
        <w:t xml:space="preserve"> as in RCW 59.20.030.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does not override any legally recorded covenants or deed restrictions of record.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affect the authority granted under chapter 43.22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684</w:t>
      </w:r>
      <w:r>
        <w:rPr/>
        <w:t xml:space="preserve"> and 2019 c 390 s 14 and 2019 c 352 s 3 are each reenacted and amended to read as follows:</w:t>
      </w:r>
    </w:p>
    <w:p>
      <w:pPr>
        <w:spacing w:before="0" w:after="0" w:line="408" w:lineRule="exact"/>
        <w:ind w:left="0" w:right="0" w:firstLine="576"/>
        <w:jc w:val="left"/>
      </w:pPr>
      <w:r>
        <w:rPr/>
        <w:t xml:space="preserve">(1) A city or town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city or town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A city with a population of one hundred thirty-five thousand or more may choose to designate its building official as the person responsible for issuing all permits, including department of labor and industries permits issued under chapter 43.22 RCW in accordance with an interlocal agreement under chapter 39.34 RCW, for alterations, remodeling, or expansion of manufactured housing located within the city limits under this section.</w:t>
      </w:r>
    </w:p>
    <w:p>
      <w:pPr>
        <w:spacing w:before="0" w:after="0" w:line="408" w:lineRule="exact"/>
        <w:ind w:left="0" w:right="0" w:firstLine="576"/>
        <w:jc w:val="left"/>
      </w:pPr>
      <w:r>
        <w:rPr/>
        <w:t xml:space="preserve">(2)(a) A city or town may not adopt an ordinance that has the effect, directly or indirectly, of restricting the location of manufactured/mobile homes in manufactured/mobile home communities that were legally in existence before June 12, 2008, based exclusively on the age or dimensions of the manufactured/mobile home.</w:t>
      </w:r>
    </w:p>
    <w:p>
      <w:pPr>
        <w:spacing w:before="0" w:after="0" w:line="408" w:lineRule="exact"/>
        <w:ind w:left="0" w:right="0" w:firstLine="576"/>
        <w:jc w:val="left"/>
      </w:pPr>
      <w:r>
        <w:rPr/>
        <w:t xml:space="preserve">(b) A city or town may not prohibit the siting of a manufactured/mobile home on an existing lot based solely on lack of compliance with existing separation and setback requirements that regulate the distance between homes.</w:t>
      </w:r>
    </w:p>
    <w:p>
      <w:pPr>
        <w:spacing w:before="0" w:after="0" w:line="408" w:lineRule="exact"/>
        <w:ind w:left="0" w:right="0" w:firstLine="576"/>
        <w:jc w:val="left"/>
      </w:pPr>
      <w:r>
        <w:rPr/>
        <w:t xml:space="preserve">(c) A city or town is not precluded by (a) or (b) of this subsection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Except as provided under subsection (4) of this section, a city or town may not adopt an ordinance that has the effect, directly or indirectly, of preventing the entry or requiring the removal of a recreational vehicle or tiny house with wheels as defined in RCW 35.21.686 used as a primary residence in manufactured/mobile home communities.</w:t>
      </w:r>
    </w:p>
    <w:p>
      <w:pPr>
        <w:spacing w:before="0" w:after="0" w:line="408" w:lineRule="exact"/>
        <w:ind w:left="0" w:right="0" w:firstLine="576"/>
        <w:jc w:val="left"/>
      </w:pPr>
      <w:r>
        <w:rPr/>
        <w:t xml:space="preserve">(4) Subsection (3) of this section does not apply to any local ordinance or state law that:</w:t>
      </w:r>
    </w:p>
    <w:p>
      <w:pPr>
        <w:spacing w:before="0" w:after="0" w:line="408" w:lineRule="exact"/>
        <w:ind w:left="0" w:right="0" w:firstLine="576"/>
        <w:jc w:val="left"/>
      </w:pPr>
      <w:r>
        <w:rPr/>
        <w:t xml:space="preserve">(a) Imposes fire, safety, or other regulations related to recreational vehicles;</w:t>
      </w:r>
    </w:p>
    <w:p>
      <w:pPr>
        <w:spacing w:before="0" w:after="0" w:line="408" w:lineRule="exact"/>
        <w:ind w:left="0" w:right="0" w:firstLine="576"/>
        <w:jc w:val="left"/>
      </w:pPr>
      <w:r>
        <w:rPr/>
        <w:t xml:space="preserve">(b) Requires utility hookups in manufactured/mobile home communities to meet state or federal building code standards for manufactured/mobile home communities; or</w:t>
      </w:r>
    </w:p>
    <w:p>
      <w:pPr>
        <w:spacing w:before="0" w:after="0" w:line="408" w:lineRule="exact"/>
        <w:ind w:left="0" w:right="0" w:firstLine="576"/>
        <w:jc w:val="left"/>
      </w:pPr>
      <w:r>
        <w:rPr/>
        <w:t xml:space="preserve">(c) Includes both of the following provisions:</w:t>
      </w:r>
    </w:p>
    <w:p>
      <w:pPr>
        <w:spacing w:before="0" w:after="0" w:line="408" w:lineRule="exact"/>
        <w:ind w:left="0" w:right="0" w:firstLine="576"/>
        <w:jc w:val="left"/>
      </w:pPr>
      <w:r>
        <w:rPr/>
        <w:t xml:space="preserve">(i) A recreational vehicle or tiny house with wheels as defined in RCW 35.21.686 must contain at least one internal toilet and at least one internal shower; and</w:t>
      </w:r>
    </w:p>
    <w:p>
      <w:pPr>
        <w:spacing w:before="0" w:after="0" w:line="408" w:lineRule="exact"/>
        <w:ind w:left="0" w:right="0" w:firstLine="576"/>
        <w:jc w:val="left"/>
      </w:pPr>
      <w:r>
        <w:rPr/>
        <w:t xml:space="preserve">(ii) If the requirement in (c)(i) of this subsection is not met, a manufactured/mobile home community must provide toilets and showers.</w:t>
      </w:r>
    </w:p>
    <w:p>
      <w:pPr>
        <w:spacing w:before="0" w:after="0" w:line="408" w:lineRule="exact"/>
        <w:ind w:left="0" w:right="0" w:firstLine="576"/>
        <w:jc w:val="left"/>
      </w:pPr>
      <w:r>
        <w:rPr/>
        <w:t xml:space="preserve">(5) </w:t>
      </w:r>
      <w:r>
        <w:rPr>
          <w:u w:val="single"/>
        </w:rPr>
        <w:t xml:space="preserve">A city or town must act in good faith to approve the addition of manufactured/mobile homes or park models within manufactured/mobile home communities. Except as expressly preempted by any state agency's requirements related to the siting of manufactured/mobile homes or park models, the siting of a new or used manufactured/mobile home or park model of any size and its appurtenances must be authorized on a manufactured/mobile home lot within a manufactured/mobile home community unless the siting of the manufactured/mobile home or park model expressly violates health and safety standards.</w:t>
      </w:r>
    </w:p>
    <w:p>
      <w:pPr>
        <w:spacing w:before="0" w:after="0" w:line="408" w:lineRule="exact"/>
        <w:ind w:left="0" w:right="0" w:firstLine="576"/>
        <w:jc w:val="left"/>
      </w:pPr>
      <w:r>
        <w:rPr>
          <w:u w:val="single"/>
        </w:rPr>
        <w:t xml:space="preserve">(6)</w:t>
      </w:r>
      <w:r>
        <w:rPr/>
        <w:t xml:space="preserve"> For the purposes of this section, "manufactured/mobile home community" </w:t>
      </w:r>
      <w:r>
        <w:t>((</w:t>
      </w:r>
      <w:r>
        <w:rPr>
          <w:strike/>
        </w:rPr>
        <w:t xml:space="preserve">has</w:t>
      </w:r>
      <w:r>
        <w:t>))</w:t>
      </w:r>
      <w:r>
        <w:rPr/>
        <w:t xml:space="preserve"> </w:t>
      </w:r>
      <w:r>
        <w:rPr>
          <w:u w:val="single"/>
        </w:rPr>
        <w:t xml:space="preserve">and "park model" have</w:t>
      </w:r>
      <w:r>
        <w:rPr/>
        <w:t xml:space="preserve"> the same meaning</w:t>
      </w:r>
      <w:r>
        <w:rPr>
          <w:u w:val="single"/>
        </w:rPr>
        <w:t xml:space="preserve">s</w:t>
      </w:r>
      <w:r>
        <w:rPr/>
        <w:t xml:space="preserve"> as in RCW 59.20.030.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does not override any legally recorded covenants or deed restrictions of record.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does not affect the authority granted under chapter 43.22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225</w:t>
      </w:r>
      <w:r>
        <w:rPr/>
        <w:t xml:space="preserve"> and 2019 c 390 s 16 are each amended to read as follows:</w:t>
      </w:r>
    </w:p>
    <w:p>
      <w:pPr>
        <w:spacing w:before="0" w:after="0" w:line="408" w:lineRule="exact"/>
        <w:ind w:left="0" w:right="0" w:firstLine="576"/>
        <w:jc w:val="left"/>
      </w:pPr>
      <w:r>
        <w:rPr/>
        <w:t xml:space="preserve">(1) A county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county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(2)(a) A county may not adopt an ordinance that has the effect, directly or indirectly, of restricting the location of manufactured/mobile homes in manufactured/mobile home communities, as defined in RCW 59.20.030, which were legally in existence before June 12, 2008, based exclusively on the age or dimensions of the manufactured/mobile home.</w:t>
      </w:r>
    </w:p>
    <w:p>
      <w:pPr>
        <w:spacing w:before="0" w:after="0" w:line="408" w:lineRule="exact"/>
        <w:ind w:left="0" w:right="0" w:firstLine="576"/>
        <w:jc w:val="left"/>
      </w:pPr>
      <w:r>
        <w:rPr/>
        <w:t xml:space="preserve">(b) A county may not prohibit the siting of a manufactured/mobile home on an existing lot based solely on lack of compliance with existing separation and setback requirements that regulate the distance between homes.</w:t>
      </w:r>
    </w:p>
    <w:p>
      <w:pPr>
        <w:spacing w:before="0" w:after="0" w:line="408" w:lineRule="exact"/>
        <w:ind w:left="0" w:right="0" w:firstLine="576"/>
        <w:jc w:val="left"/>
      </w:pPr>
      <w:r>
        <w:rPr/>
        <w:t xml:space="preserve">(c) A county is not precluded by (a) or (b) of this subsection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A county may not adopt an ordinance that has the effect, directly or indirectly, of preventing the entry or requiring the removal of a recreational vehicle used as a primary residence in manufactured/mobile home communities, as defined in RCW 59.20.030, unless the recreational vehicle fails to comply with the fire, safety, or other local ordinances or state laws related to recreational vehicles.</w:t>
      </w:r>
    </w:p>
    <w:p>
      <w:pPr>
        <w:spacing w:before="0" w:after="0" w:line="408" w:lineRule="exact"/>
        <w:ind w:left="0" w:right="0" w:firstLine="576"/>
        <w:jc w:val="left"/>
      </w:pPr>
      <w:r>
        <w:rPr/>
        <w:t xml:space="preserve">(4) </w:t>
      </w:r>
      <w:r>
        <w:rPr>
          <w:u w:val="single"/>
        </w:rPr>
        <w:t xml:space="preserve">A county must act in good faith to approve the addition of manufactured/mobile homes or park models within manufactured/mobile home communities. Except as expressly preempted by any state agency's requirements related to the siting of manufactured/mobile homes or park models, the siting of a new or used manufactured/mobile home or park model of any size and its appurtenances must be authorized on a manufactured/mobile home lot within a manufactured/mobile home community unless the siting of the manufactured/mobile home or park model expressly violates health and safety standards.</w:t>
      </w:r>
    </w:p>
    <w:p>
      <w:pPr>
        <w:spacing w:before="0" w:after="0" w:line="408" w:lineRule="exact"/>
        <w:ind w:left="0" w:right="0" w:firstLine="576"/>
        <w:jc w:val="left"/>
      </w:pPr>
      <w:r>
        <w:rPr>
          <w:u w:val="single"/>
        </w:rPr>
        <w:t xml:space="preserve">(5)</w:t>
      </w:r>
      <w:r>
        <w:rPr/>
        <w:t xml:space="preserve"> This section does not override any legally recorded covenants or deed restrictions of record.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does not affect the authority granted under chapter 43.22 RCW.</w:t>
      </w:r>
    </w:p>
    <w:p>
      <w:pPr>
        <w:spacing w:before="0" w:after="0" w:line="408" w:lineRule="exact"/>
        <w:ind w:left="0" w:right="0" w:firstLine="576"/>
        <w:jc w:val="left"/>
      </w:pPr>
      <w:r>
        <w:rPr>
          <w:u w:val="single"/>
        </w:rPr>
        <w:t xml:space="preserve">(7) For the purposes of this section, "manufactured/mobile home community" and "park model" have the same meanings as in RCW 59.20.030.</w:t>
      </w:r>
    </w:p>
    <w:p/>
    <w:p>
      <w:pPr>
        <w:jc w:val="center"/>
      </w:pPr>
      <w:r>
        <w:rPr>
          <w:b/>
        </w:rPr>
        <w:t>--- END ---</w:t>
      </w:r>
    </w:p>
    <w:sectPr>
      <w:pgNumType w:start="1"/>
      <w:footerReference xmlns:r="http://schemas.openxmlformats.org/officeDocument/2006/relationships" r:id="Rb8d7851f670149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42ec6501454faf" /><Relationship Type="http://schemas.openxmlformats.org/officeDocument/2006/relationships/footer" Target="/word/footer1.xml" Id="Rb8d7851f67014964" /></Relationships>
</file>