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232b62e1404695" /></Relationships>
</file>

<file path=word/document.xml><?xml version="1.0" encoding="utf-8"?>
<w:document xmlns:w="http://schemas.openxmlformats.org/wordprocessingml/2006/main">
  <w:body>
    <w:p>
      <w:r>
        <w:t>H-1691.1</w:t>
      </w:r>
    </w:p>
    <w:p>
      <w:pPr>
        <w:jc w:val="center"/>
      </w:pPr>
      <w:r>
        <w:t>_______________________________________________</w:t>
      </w:r>
    </w:p>
    <w:p/>
    <w:p>
      <w:pPr>
        <w:jc w:val="center"/>
      </w:pPr>
      <w:r>
        <w:rPr>
          <w:b/>
        </w:rPr>
        <w:t>HOUSE CONCURRENT RESOLUTION 4403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Fitzgibbon and Kretz</w:t>
      </w:r>
    </w:p>
    <w:p/>
    <w:p>
      <w:r>
        <w:rPr>
          <w:t xml:space="preserve">Read first time 04/23/23.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2023 Regular Session of the Sixty-eighth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2023 Regular Session of the Sixty-eighth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Sixty-eighth Legislature shall be numbered as a continuation of the numbers assigned to measures of the 2023 Regular Session of the Sixty-eighth Legislature.</w:t>
      </w:r>
    </w:p>
    <w:sectPr>
      <w:pgNumType w:start="1"/>
      <w:footerReference xmlns:r="http://schemas.openxmlformats.org/officeDocument/2006/relationships" r:id="Rd8c7cea422c5485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066cbb36645db" /><Relationship Type="http://schemas.openxmlformats.org/officeDocument/2006/relationships/footer" Target="/word/footer1.xml" Id="Rd8c7cea422c5485e" /></Relationships>
</file>