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f7a818b5e44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1043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Housing (originally sponsored by Representatives McEntire, Leavitt, and Walsh)</w:t>
      </w:r>
    </w:p>
    <w:p/>
    <w:p>
      <w:r>
        <w:rPr>
          <w:t xml:space="preserve">READ FIRST TIME 01/19/23.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association records in common interest communities; and amending RCW 64.32.170, 64.34.372, 64.38.045, and 64.90.495.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170</w:t>
      </w:r>
      <w:r>
        <w:rPr/>
        <w:t xml:space="preserve"> and 1965 ex.s. c 11 s 5 are each amended to read as follows:</w:t>
      </w:r>
    </w:p>
    <w:p>
      <w:pPr>
        <w:spacing w:before="0" w:after="0" w:line="408" w:lineRule="exact"/>
        <w:ind w:left="0" w:right="0" w:firstLine="576"/>
        <w:jc w:val="left"/>
      </w:pPr>
      <w:r>
        <w:t>((</w:t>
      </w:r>
      <w:r>
        <w:rPr>
          <w:strike/>
        </w:rPr>
        <w:t xml:space="preserve">The manager or board of directors, as the case may be, shall keep complete and accurate books and records of the receipts and expenditures affecting the common areas and facilities, specifying and itemizing the maintenance and repair expenses of the common areas and facilities and any other expenses incurred. Such books and records and the vouchers authorizing payments shall be available for examination by the apartment owners, their agents or attorneys, at any reasonable time or times.</w:t>
      </w:r>
      <w:r>
        <w:t>))</w:t>
      </w:r>
      <w:r>
        <w:rPr/>
        <w:t xml:space="preserve"> </w:t>
      </w:r>
      <w:r>
        <w:rPr>
          <w:u w:val="single"/>
        </w:rPr>
        <w:t xml:space="preserve">(1) An association of apartment owners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apartment owners and board other than executive sessions, a record of all actions taken by the apartment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apartment owners, addresses used by the association to communicate with them, and the number of votes allocated to each apartment;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apartment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apartment owners for one year after the election, action, or vote to which they relate.</w:t>
      </w:r>
    </w:p>
    <w:p>
      <w:pPr>
        <w:spacing w:before="0" w:after="0" w:line="408" w:lineRule="exact"/>
        <w:ind w:left="0" w:right="0" w:firstLine="576"/>
        <w:jc w:val="left"/>
      </w:pPr>
      <w:r>
        <w:rPr>
          <w:u w:val="single"/>
        </w:rPr>
        <w:t xml:space="preserve">(2)(a) Subject to subsections (3) through (5) of this section, and except as provided in (b) of this subsection, all records required to be retained by an association of apartment owners must be made available for examination and copying by all apartment owners, holders of mortgages on the apartments,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apartment owners required to be retained by an association under subsection (1)(c) of this section is not required to be made available for examination and copying by holders of mortgages on the apartments.</w:t>
      </w:r>
    </w:p>
    <w:p>
      <w:pPr>
        <w:spacing w:before="0" w:after="0" w:line="408" w:lineRule="exact"/>
        <w:ind w:left="0" w:right="0" w:firstLine="576"/>
        <w:jc w:val="left"/>
      </w:pPr>
      <w:r>
        <w:rPr>
          <w:u w:val="single"/>
        </w:rPr>
        <w:t xml:space="preserve">(3) Records retained by an association of apartment owners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apartment files other than those of the requesting apartment owner;</w:t>
      </w:r>
    </w:p>
    <w:p>
      <w:pPr>
        <w:spacing w:before="0" w:after="0" w:line="408" w:lineRule="exact"/>
        <w:ind w:left="0" w:right="0" w:firstLine="576"/>
        <w:jc w:val="left"/>
      </w:pPr>
      <w:r>
        <w:rPr>
          <w:u w:val="single"/>
        </w:rPr>
        <w:t xml:space="preserve">(i) Unlisted telephone number or electronic address of any apartment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(4) In addition to the requirements in subsection (3) of this section, an association of apartment owners must, prior to disclosure of the list of apartment owners required to be retained by an association under subsection (1)(c) of this section, redact or otherwise remove the address of any apartment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(5)(a) Except as provided in (b) of this subsection, an association of apartment owners may charge a reasonable fee for producing and providing copies of any records under this section and for supervising the apartment owner's inspection.</w:t>
      </w:r>
    </w:p>
    <w:p>
      <w:pPr>
        <w:spacing w:before="0" w:after="0" w:line="408" w:lineRule="exact"/>
        <w:ind w:left="0" w:right="0" w:firstLine="576"/>
        <w:jc w:val="left"/>
      </w:pPr>
      <w:r>
        <w:rPr>
          <w:u w:val="single"/>
        </w:rPr>
        <w:t xml:space="preserve">(b) An apartment owner is entitled to receive a free annual electronic or paper copy of the list retained under subsection (1)(c) of this section from the association.</w:t>
      </w:r>
    </w:p>
    <w:p>
      <w:pPr>
        <w:spacing w:before="0" w:after="0" w:line="408" w:lineRule="exact"/>
        <w:ind w:left="0" w:right="0" w:firstLine="576"/>
        <w:jc w:val="left"/>
      </w:pPr>
      <w:r>
        <w:rPr>
          <w:u w:val="single"/>
        </w:rPr>
        <w:t xml:space="preserve">(6) A right to copy records under this section includes the right to receive copies by photocopying or other means, including through an electronic transmission if available upon request by the apartment owner.</w:t>
      </w:r>
    </w:p>
    <w:p>
      <w:pPr>
        <w:spacing w:before="0" w:after="0" w:line="408" w:lineRule="exact"/>
        <w:ind w:left="0" w:right="0" w:firstLine="576"/>
        <w:jc w:val="left"/>
      </w:pPr>
      <w:r>
        <w:rPr>
          <w:u w:val="single"/>
        </w:rPr>
        <w:t xml:space="preserve">(7) An association of apartment owners is not obligated to compile or synthesize information.</w:t>
      </w:r>
    </w:p>
    <w:p>
      <w:pPr>
        <w:spacing w:before="0" w:after="0" w:line="408" w:lineRule="exact"/>
        <w:ind w:left="0" w:right="0" w:firstLine="576"/>
        <w:jc w:val="left"/>
      </w:pPr>
      <w:r>
        <w:rPr>
          <w:u w:val="single"/>
        </w:rPr>
        <w:t xml:space="preserve">(8) Information provided pursuant to this section may not be used for commercial purposes.</w:t>
      </w:r>
    </w:p>
    <w:p>
      <w:pPr>
        <w:spacing w:before="0" w:after="0" w:line="408" w:lineRule="exact"/>
        <w:ind w:left="0" w:right="0" w:firstLine="576"/>
        <w:jc w:val="left"/>
      </w:pPr>
      <w:r>
        <w:rPr>
          <w:u w:val="single"/>
        </w:rPr>
        <w:t xml:space="preserve">(9) An association of apartment owner's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(10)</w:t>
      </w:r>
      <w:r>
        <w:rPr/>
        <w:t xml:space="preserve"> All books and records shall be kept in accordance with good accounting procedures and be audited at least once a year by an auditor outside of the organization.</w:t>
      </w:r>
    </w:p>
    <w:p>
      <w:pPr>
        <w:spacing w:before="0" w:after="0" w:line="408" w:lineRule="exact"/>
        <w:ind w:left="0" w:right="0" w:firstLine="576"/>
        <w:jc w:val="left"/>
      </w:pPr>
      <w:r>
        <w:rPr>
          <w:u w:val="single"/>
        </w:rPr>
        <w:t xml:space="preserve">(11)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372</w:t>
      </w:r>
      <w:r>
        <w:rPr/>
        <w:t xml:space="preserve"> and 1992 c 220 s 19 are each amended to read as follows:</w:t>
      </w:r>
    </w:p>
    <w:p>
      <w:pPr>
        <w:spacing w:before="0" w:after="0" w:line="408" w:lineRule="exact"/>
        <w:ind w:left="0" w:right="0" w:firstLine="576"/>
        <w:jc w:val="left"/>
      </w:pPr>
      <w:r>
        <w:rPr/>
        <w:t xml:space="preserve">(1) The association shall keep financial records sufficiently detailed to enable the association to comply with RCW 64.34.425. All financial and other records of the association, including but not limited to checks, bank records, and invoices, are the property of the association</w:t>
      </w:r>
      <w:r>
        <w:t>((</w:t>
      </w:r>
      <w:r>
        <w:rPr>
          <w:strike/>
        </w:rPr>
        <w:t xml:space="preserve">, but shall be made reasonably available for examination and copying by the manager of the association, any unit owner, or the owner's authorized agents</w:t>
      </w:r>
      <w:r>
        <w:t>))</w:t>
      </w:r>
      <w:r>
        <w:rPr/>
        <w:t xml:space="preserve">. At least annually, the association shall prepare, or cause to be prepared, a financial statement of the association in accordance with generally accepted accounting principles. The financial statements of condominiums consisting of </w:t>
      </w:r>
      <w:r>
        <w:t>((</w:t>
      </w:r>
      <w:r>
        <w:rPr>
          <w:strike/>
        </w:rPr>
        <w:t xml:space="preserve">fifty</w:t>
      </w:r>
      <w:r>
        <w:t>))</w:t>
      </w:r>
      <w:r>
        <w:rPr/>
        <w:t xml:space="preserve"> </w:t>
      </w:r>
      <w:r>
        <w:rPr>
          <w:u w:val="single"/>
        </w:rPr>
        <w:t xml:space="preserve">50</w:t>
      </w:r>
      <w:r>
        <w:rPr/>
        <w:t xml:space="preserve"> or more units shall be audited at least annually by a certified public accountant. In the case of a condominium consisting of fewer than </w:t>
      </w:r>
      <w:r>
        <w:t>((</w:t>
      </w:r>
      <w:r>
        <w:rPr>
          <w:strike/>
        </w:rPr>
        <w:t xml:space="preserve">fifty</w:t>
      </w:r>
      <w:r>
        <w:t>))</w:t>
      </w:r>
      <w:r>
        <w:rPr/>
        <w:t xml:space="preserve"> </w:t>
      </w:r>
      <w:r>
        <w:rPr>
          <w:u w:val="single"/>
        </w:rPr>
        <w:t xml:space="preserve">50</w:t>
      </w:r>
      <w:r>
        <w:rPr/>
        <w:t xml:space="preserve"> units, an annual audit is also required but may be waived annually by unit owners other than the declarant of units to which </w:t>
      </w:r>
      <w:r>
        <w:t>((</w:t>
      </w:r>
      <w:r>
        <w:rPr>
          <w:strike/>
        </w:rPr>
        <w:t xml:space="preserve">sixty</w:t>
      </w:r>
      <w:r>
        <w:t>))</w:t>
      </w:r>
      <w:r>
        <w:rPr/>
        <w:t xml:space="preserve"> </w:t>
      </w:r>
      <w:r>
        <w:rPr>
          <w:u w:val="single"/>
        </w:rPr>
        <w:t xml:space="preserve">60</w:t>
      </w:r>
      <w:r>
        <w:rPr/>
        <w:t xml:space="preserve"> percent of the votes are allocated, excluding the votes allocated to units owned by the declarant.</w:t>
      </w:r>
    </w:p>
    <w:p>
      <w:pPr>
        <w:spacing w:before="0" w:after="0" w:line="408" w:lineRule="exact"/>
        <w:ind w:left="0" w:right="0" w:firstLine="576"/>
        <w:jc w:val="left"/>
      </w:pPr>
      <w:r>
        <w:rPr/>
        <w:t xml:space="preserve">(2) The funds of an association shall be kept in accounts in the name of the association and shall not be commingled with the funds of any other association, nor with the funds of any manager of the association or any other person responsible for the custody of such funds. Any reserve funds of an association shall be kept in a segregated account and any transaction affecting such funds, including the issuance of checks, shall require the signature of at least two persons who are officers or directors of the association.</w:t>
      </w:r>
    </w:p>
    <w:p>
      <w:pPr>
        <w:spacing w:before="0" w:after="0" w:line="408" w:lineRule="exact"/>
        <w:ind w:left="0" w:right="0" w:firstLine="576"/>
        <w:jc w:val="left"/>
      </w:pPr>
      <w:r>
        <w:rPr>
          <w:u w:val="single"/>
        </w:rPr>
        <w:t xml:space="preserve">(3) An association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unit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u w:val="single"/>
        </w:rPr>
        <w:t xml:space="preserve">(4)(a) Subject to subsections (5) through (7) of this section, and except as provided in (b) of this subsection,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unit owners required to be retained by an association under subsection (3)(c) of this section is not required to be made available for examination and copying by holders of mortgages on the units.</w:t>
      </w:r>
    </w:p>
    <w:p>
      <w:pPr>
        <w:spacing w:before="0" w:after="0" w:line="408" w:lineRule="exact"/>
        <w:ind w:left="0" w:right="0" w:firstLine="576"/>
        <w:jc w:val="left"/>
      </w:pPr>
      <w:r>
        <w:rPr>
          <w:u w:val="single"/>
        </w:rPr>
        <w:t xml:space="preserve">(5) Records retained by an association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unit files other than those of the requesting unit owner;</w:t>
      </w:r>
    </w:p>
    <w:p>
      <w:pPr>
        <w:spacing w:before="0" w:after="0" w:line="408" w:lineRule="exact"/>
        <w:ind w:left="0" w:right="0" w:firstLine="576"/>
        <w:jc w:val="left"/>
      </w:pPr>
      <w:r>
        <w:rPr>
          <w:u w:val="single"/>
        </w:rPr>
        <w:t xml:space="preserve">(i) Unlisted telephone number or electronic address of any unit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(6) In addition to the requirements in subsection (5) of this section, an association must, prior to disclosure of the list of unit owners required to be retained by an association under subsection (3)(c)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(7)(a) Except as provided in (b) of this subsection,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u w:val="single"/>
        </w:rPr>
        <w:t xml:space="preserve">(b) A unit owner is entitled to receive a free annual electronic or paper copy of the list retained under subsection (3)(c) of this section from the association.</w:t>
      </w:r>
    </w:p>
    <w:p>
      <w:pPr>
        <w:spacing w:before="0" w:after="0" w:line="408" w:lineRule="exact"/>
        <w:ind w:left="0" w:right="0" w:firstLine="576"/>
        <w:jc w:val="left"/>
      </w:pPr>
      <w:r>
        <w:rPr>
          <w:u w:val="single"/>
        </w:rPr>
        <w:t xml:space="preserve">(8)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u w:val="single"/>
        </w:rPr>
        <w:t xml:space="preserve">(9) An association is not obligated to compile or synthesize information.</w:t>
      </w:r>
    </w:p>
    <w:p>
      <w:pPr>
        <w:spacing w:before="0" w:after="0" w:line="408" w:lineRule="exact"/>
        <w:ind w:left="0" w:right="0" w:firstLine="576"/>
        <w:jc w:val="left"/>
      </w:pPr>
      <w:r>
        <w:rPr>
          <w:u w:val="single"/>
        </w:rPr>
        <w:t xml:space="preserve">(10) Information provided pursuant to this section may not be used for commercial purposes.</w:t>
      </w:r>
    </w:p>
    <w:p>
      <w:pPr>
        <w:spacing w:before="0" w:after="0" w:line="408" w:lineRule="exact"/>
        <w:ind w:left="0" w:right="0" w:firstLine="576"/>
        <w:jc w:val="left"/>
      </w:pPr>
      <w:r>
        <w:rPr>
          <w:u w:val="single"/>
        </w:rPr>
        <w:t xml:space="preserve">(11)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(12)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045</w:t>
      </w:r>
      <w:r>
        <w:rPr/>
        <w:t xml:space="preserve"> and 1995 c 283 s 9 are each amended to read as follows:</w:t>
      </w:r>
    </w:p>
    <w:p>
      <w:pPr>
        <w:spacing w:before="0" w:after="0" w:line="408" w:lineRule="exact"/>
        <w:ind w:left="0" w:right="0" w:firstLine="576"/>
        <w:jc w:val="left"/>
      </w:pPr>
      <w:r>
        <w:rPr/>
        <w:t xml:space="preserve">(1) The association or its managing agent shall keep financial and other records sufficiently detailed to enable the association to fully declare to each owner the true statement of its financial status. All financial and other records of the association, including but not limited to checks, bank records, and invoices, in whatever form they are kept, are the property of the association. Each association managing agent shall turn over all original books and records to the association immediately upon termination of the management relationship with the association, or upon such other demand as is made by the board of directors. An association managing agent is entitled to keep copies of association records. All records which the managing agent has turned over to the association shall be made reasonably available for the examination and copying by the managing agent.</w:t>
      </w:r>
    </w:p>
    <w:p>
      <w:pPr>
        <w:spacing w:before="0" w:after="0" w:line="408" w:lineRule="exact"/>
        <w:ind w:left="0" w:right="0" w:firstLine="576"/>
        <w:jc w:val="left"/>
      </w:pPr>
      <w:r>
        <w:rPr/>
        <w:t xml:space="preserve">(2) </w:t>
      </w:r>
      <w:r>
        <w:t>((</w:t>
      </w:r>
      <w:r>
        <w:rPr>
          <w:strike/>
        </w:rPr>
        <w:t xml:space="preserve">All records of the association, including the names and addresses of owners and other occupants of the lots, shall be available for examination by all owners, holders of mortgages on the lots, and their respective authorized agents on reasonable advance notice during normal working hours at the offices of the association or its managing agent. The association shall not release the unlisted telephone number of any owner. The association may impose and collect a reasonable charge for copies and any reasonable costs incurred by the association in providing access to records.</w:t>
      </w:r>
    </w:p>
    <w:p>
      <w:pPr>
        <w:spacing w:before="0" w:after="0" w:line="408" w:lineRule="exact"/>
        <w:ind w:left="0" w:right="0" w:firstLine="576"/>
        <w:jc w:val="left"/>
      </w:pPr>
      <w:r>
        <w:rPr>
          <w:strike/>
        </w:rPr>
        <w:t xml:space="preserve">(3)</w:t>
      </w:r>
      <w:r>
        <w:t>))</w:t>
      </w:r>
      <w:r>
        <w:rPr/>
        <w:t xml:space="preserve"> At least annually, the association shall prepare, or cause to be prepared, a financial statement of the association.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shall be audited at least annually by an independent certified public accountant, but the audit may be waived if </w:t>
      </w:r>
      <w:r>
        <w:t>((</w:t>
      </w:r>
      <w:r>
        <w:rPr>
          <w:strike/>
        </w:rPr>
        <w:t xml:space="preserve">sixty-seven</w:t>
      </w:r>
      <w:r>
        <w:t>))</w:t>
      </w:r>
      <w:r>
        <w:rPr/>
        <w:t xml:space="preserve"> </w:t>
      </w:r>
      <w:r>
        <w:rPr>
          <w:u w:val="single"/>
        </w:rPr>
        <w:t xml:space="preserve">67</w:t>
      </w:r>
      <w:r>
        <w:rPr/>
        <w:t xml:space="preserve"> percent of the votes cast by owners, in person or by proxy, at a meeting of the association at which a quorum is present, vote each year to waive the audit.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funds of the association shall be kept in accounts in the name of the association and shall not be commingled with the funds of any other association, nor with the funds of any manager of the association or any other person responsible for the custody of such funds.</w:t>
      </w:r>
    </w:p>
    <w:p>
      <w:pPr>
        <w:spacing w:before="0" w:after="0" w:line="408" w:lineRule="exact"/>
        <w:ind w:left="0" w:right="0" w:firstLine="576"/>
        <w:jc w:val="left"/>
      </w:pPr>
      <w:r>
        <w:rPr>
          <w:u w:val="single"/>
        </w:rPr>
        <w:t xml:space="preserve">(4) An association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owners and board other than executive sessions, a record of all actions taken by the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owners, addresses used by the association to communicate with them, and the number of votes allocated to each lot;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owners for one year after the election, action, or vote to which they relate.</w:t>
      </w:r>
    </w:p>
    <w:p>
      <w:pPr>
        <w:spacing w:before="0" w:after="0" w:line="408" w:lineRule="exact"/>
        <w:ind w:left="0" w:right="0" w:firstLine="576"/>
        <w:jc w:val="left"/>
      </w:pPr>
      <w:r>
        <w:rPr>
          <w:u w:val="single"/>
        </w:rPr>
        <w:t xml:space="preserve">(5)(a) Subject to subsections (6) through (8) of this section, and except as provided in (b) of this subsection, all records required to be retained by an association must be made available for examination and copying by all owners, holders of mortgages on the lots,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owners required to be retained by an association under subsection (4)(c) of this section is not required to be made available for examination and copying by holders of mortgages on the lots.</w:t>
      </w:r>
    </w:p>
    <w:p>
      <w:pPr>
        <w:spacing w:before="0" w:after="0" w:line="408" w:lineRule="exact"/>
        <w:ind w:left="0" w:right="0" w:firstLine="576"/>
        <w:jc w:val="left"/>
      </w:pPr>
      <w:r>
        <w:rPr>
          <w:u w:val="single"/>
        </w:rPr>
        <w:t xml:space="preserve">(6) Records retained by an association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lot files other than those of the requesting owner;</w:t>
      </w:r>
    </w:p>
    <w:p>
      <w:pPr>
        <w:spacing w:before="0" w:after="0" w:line="408" w:lineRule="exact"/>
        <w:ind w:left="0" w:right="0" w:firstLine="576"/>
        <w:jc w:val="left"/>
      </w:pPr>
      <w:r>
        <w:rPr>
          <w:u w:val="single"/>
        </w:rPr>
        <w:t xml:space="preserve">(i) Unlisted telephone number or electronic address of any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(7) In addition to the requirements in subsection (6) of this section, an association must, prior to disclosure of the list of owners required to be retained by an association under subsection (4)(c) of this section, redact or otherwise remove the address of any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(8)(a) Except as provided in (b) of this subsection, an association may charge a reasonable fee for producing and providing copies of any records under this section and for supervising the owner's inspection.</w:t>
      </w:r>
    </w:p>
    <w:p>
      <w:pPr>
        <w:spacing w:before="0" w:after="0" w:line="408" w:lineRule="exact"/>
        <w:ind w:left="0" w:right="0" w:firstLine="576"/>
        <w:jc w:val="left"/>
      </w:pPr>
      <w:r>
        <w:rPr>
          <w:u w:val="single"/>
        </w:rPr>
        <w:t xml:space="preserve">(b) An owner is entitled to receive a free annual electronic or paper copy of the list retained under subsection (4)(c) of this section from the association.</w:t>
      </w:r>
    </w:p>
    <w:p>
      <w:pPr>
        <w:spacing w:before="0" w:after="0" w:line="408" w:lineRule="exact"/>
        <w:ind w:left="0" w:right="0" w:firstLine="576"/>
        <w:jc w:val="left"/>
      </w:pPr>
      <w:r>
        <w:rPr>
          <w:u w:val="single"/>
        </w:rPr>
        <w:t xml:space="preserve">(9) A right to copy records under this section includes the right to receive copies by photocopying or other means, including through an electronic transmission if available upon request by the owner.</w:t>
      </w:r>
    </w:p>
    <w:p>
      <w:pPr>
        <w:spacing w:before="0" w:after="0" w:line="408" w:lineRule="exact"/>
        <w:ind w:left="0" w:right="0" w:firstLine="576"/>
        <w:jc w:val="left"/>
      </w:pPr>
      <w:r>
        <w:rPr>
          <w:u w:val="single"/>
        </w:rPr>
        <w:t xml:space="preserve">(10) An association is not obligated to compile or synthesize information.</w:t>
      </w:r>
    </w:p>
    <w:p>
      <w:pPr>
        <w:spacing w:before="0" w:after="0" w:line="408" w:lineRule="exact"/>
        <w:ind w:left="0" w:right="0" w:firstLine="576"/>
        <w:jc w:val="left"/>
      </w:pPr>
      <w:r>
        <w:rPr>
          <w:u w:val="single"/>
        </w:rPr>
        <w:t xml:space="preserve">(11) Information provided pursuant to this section may not be used for commercial purposes.</w:t>
      </w:r>
    </w:p>
    <w:p>
      <w:pPr>
        <w:spacing w:before="0" w:after="0" w:line="408" w:lineRule="exact"/>
        <w:ind w:left="0" w:right="0" w:firstLine="576"/>
        <w:jc w:val="left"/>
      </w:pPr>
      <w:r>
        <w:rPr>
          <w:u w:val="single"/>
        </w:rPr>
        <w:t xml:space="preserve">(12)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(13)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495</w:t>
      </w:r>
      <w:r>
        <w:rPr/>
        <w:t xml:space="preserve"> and 2018 c 277 s 320 are each amended to read as follows:</w:t>
      </w:r>
    </w:p>
    <w:p>
      <w:pPr>
        <w:spacing w:before="0" w:after="0" w:line="408" w:lineRule="exact"/>
        <w:ind w:left="0" w:right="0" w:firstLine="576"/>
        <w:jc w:val="left"/>
      </w:pP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RCW 64.90.640;</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w:t>
      </w:r>
      <w:r>
        <w:rPr>
          <w:u w:val="single"/>
        </w:rPr>
        <w:t xml:space="preserve">(a)</w:t>
      </w:r>
      <w:r>
        <w:rPr/>
        <w:t xml:space="preserve"> Subject to subsections (3) </w:t>
      </w:r>
      <w:r>
        <w:t>((</w:t>
      </w:r>
      <w:r>
        <w:rPr>
          <w:strike/>
        </w:rPr>
        <w:t xml:space="preserve">and (4)</w:t>
      </w:r>
      <w:r>
        <w:t>))</w:t>
      </w:r>
      <w:r>
        <w:rPr/>
        <w:t xml:space="preserve"> </w:t>
      </w:r>
      <w:r>
        <w:rPr>
          <w:u w:val="single"/>
        </w:rPr>
        <w:t xml:space="preserve">through (5)</w:t>
      </w:r>
      <w:r>
        <w:rPr/>
        <w:t xml:space="preserve"> of this section</w:t>
      </w:r>
      <w:r>
        <w:rPr>
          <w:u w:val="single"/>
        </w:rPr>
        <w:t xml:space="preserve">, and except as provided in (b) of this subsection</w:t>
      </w:r>
      <w:r>
        <w:rPr/>
        <w:t xml:space="preserve">,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During reasonable business hours or at a mutually convenient time and location;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At the offices of the association or its managing agent.</w:t>
      </w:r>
    </w:p>
    <w:p>
      <w:pPr>
        <w:spacing w:before="0" w:after="0" w:line="408" w:lineRule="exact"/>
        <w:ind w:left="0" w:right="0" w:firstLine="576"/>
        <w:jc w:val="left"/>
      </w:pPr>
      <w:r>
        <w:rPr>
          <w:u w:val="single"/>
        </w:rPr>
        <w:t xml:space="preserve">(b) The list of unit owners required to be retained by an association under subsection (1)(c) of this section is not required to be made available for examination and copying by holders of mortgages on the units.</w:t>
      </w:r>
    </w:p>
    <w:p>
      <w:pPr>
        <w:spacing w:before="0" w:after="0" w:line="408" w:lineRule="exact"/>
        <w:ind w:left="0" w:right="0" w:firstLine="576"/>
        <w:jc w:val="left"/>
      </w:pPr>
      <w:r>
        <w:rPr/>
        <w:t xml:space="preserve">(3) Records retained by an association </w:t>
      </w:r>
      <w:r>
        <w:t>((</w:t>
      </w:r>
      <w:r>
        <w:rPr>
          <w:strike/>
        </w:rPr>
        <w:t xml:space="preserve">may be withheld from inspection and copying to the extent that they concern</w:t>
      </w:r>
      <w:r>
        <w:t>))</w:t>
      </w:r>
      <w:r>
        <w:rPr/>
        <w:t xml:space="preserve"> </w:t>
      </w:r>
      <w:r>
        <w:rPr>
          <w:u w:val="single"/>
        </w:rPr>
        <w:t xml:space="preserve">must have the following information redacted or otherwise removed prior to disclosure</w:t>
      </w:r>
      <w:r>
        <w:rPr/>
        <w:t xml:space="preserve">:</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or electronic address of any unit owner or resident;</w:t>
      </w:r>
    </w:p>
    <w:p>
      <w:pPr>
        <w:spacing w:before="0" w:after="0" w:line="408" w:lineRule="exact"/>
        <w:ind w:left="0" w:right="0" w:firstLine="576"/>
        <w:jc w:val="left"/>
      </w:pPr>
      <w:r>
        <w:rPr/>
        <w:t xml:space="preserve">(j) Security access information provided to the association for emergency purposes; or</w:t>
      </w:r>
    </w:p>
    <w:p>
      <w:pPr>
        <w:spacing w:before="0" w:after="0" w:line="408" w:lineRule="exact"/>
        <w:ind w:left="0" w:right="0" w:firstLine="576"/>
        <w:jc w:val="left"/>
      </w:pPr>
      <w:r>
        <w:rPr/>
        <w:t xml:space="preserve">(k) Agreements that for good cause prohibit disclosure to the members.</w:t>
      </w:r>
    </w:p>
    <w:p>
      <w:pPr>
        <w:spacing w:before="0" w:after="0" w:line="408" w:lineRule="exact"/>
        <w:ind w:left="0" w:right="0" w:firstLine="576"/>
        <w:jc w:val="left"/>
      </w:pPr>
      <w:r>
        <w:rPr/>
        <w:t xml:space="preserve">(4) </w:t>
      </w:r>
      <w:r>
        <w:rPr>
          <w:u w:val="single"/>
        </w:rPr>
        <w:t xml:space="preserve">In addition to the requirements in subsection (3) of this section, an association must, prior to disclosure of the list of unit owners required to be retained by an association under subsection (1)(c)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t>((</w:t>
      </w:r>
      <w:r>
        <w:rPr>
          <w:strike/>
        </w:rPr>
        <w:t xml:space="preserve">An</w:t>
      </w:r>
      <w:r>
        <w:t>))</w:t>
      </w:r>
      <w:r>
        <w:rPr/>
        <w:t xml:space="preserve"> </w:t>
      </w:r>
      <w:r>
        <w:rPr>
          <w:u w:val="single"/>
        </w:rPr>
        <w:t xml:space="preserve">(5)(a) Except as provided in (b) of this subsection, an</w:t>
      </w:r>
      <w:r>
        <w:rPr/>
        <w:t xml:space="preserve">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u w:val="single"/>
        </w:rPr>
        <w:t xml:space="preserve">(b) A unit owner is entitled to receive a free annual electronic or paper copy of the list retained under subsection (1)(c) of this section from the association.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association is not obligated to compile or synthesize information.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provided pursuant to this section may not be used for commercial purposes.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
      <w:pPr>
        <w:jc w:val="center"/>
      </w:pPr>
      <w:r>
        <w:rPr>
          <w:b/>
        </w:rPr>
        <w:t>--- END ---</w:t>
      </w:r>
    </w:p>
    <w:sectPr>
      <w:pgNumType w:start="1"/>
      <w:footerReference xmlns:r="http://schemas.openxmlformats.org/officeDocument/2006/relationships" r:id="R9a24d0a1fad543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cf2f36ffa4120" /><Relationship Type="http://schemas.openxmlformats.org/officeDocument/2006/relationships/footer" Target="/word/footer1.xml" Id="R9a24d0a1fad5432a" /></Relationships>
</file>