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ec9b6e363ff47b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1102</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January 25, 2023</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22, 2023</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1102</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1102</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Representatives Taylor and Timmons; by request of Administrative Office of the Courts</w:t>
      </w:r>
    </w:p>
    <w:p/>
    <w:p>
      <w:r>
        <w:rPr>
          <w:t xml:space="preserve">Prefiled 01/03/23.</w:t>
        </w:rPr>
      </w:r>
      <w:r>
        <w:rPr>
          <w:t xml:space="preserve">Read first time 01/09/23.  </w:t>
        </w:rPr>
      </w:r>
      <w:r>
        <w:rPr>
          <w:t xml:space="preserve">Referred to Committee on Civil Rights &amp;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judge pro tempore compensation; and amending RCW 2.08.180.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08</w:t>
      </w:r>
      <w:r>
        <w:rPr/>
        <w:t xml:space="preserve">.</w:t>
      </w:r>
      <w:r>
        <w:t xml:space="preserve">180</w:t>
      </w:r>
      <w:r>
        <w:rPr/>
        <w:t xml:space="preserve"> and 2005 c 142 s 1 are each amended to read as follows:</w:t>
      </w:r>
    </w:p>
    <w:p>
      <w:pPr>
        <w:spacing w:before="0" w:after="0" w:line="408" w:lineRule="exact"/>
        <w:ind w:left="0" w:right="0" w:firstLine="576"/>
        <w:jc w:val="left"/>
      </w:pPr>
      <w:r>
        <w:rPr/>
        <w:t xml:space="preserve">A case in the superior court of any county may be tried by a judge pro tempore, who must be either: (1) A member of the bar, agreed upon in writing by the parties litigant, or their attorneys of record, approved by the court, and sworn to try the case; or (2) pursuant to supreme court rule, any sitting elected judge. Any action in the trial of such cause shall have the same effect as if it was made by a judge of such court. However, if a previously elected judge of the superior court retires leaving a pending case in which the judge has made discretionary rulings, the judge is entitled to hear the pending case as a judge pro tempore without any written agreement.</w:t>
      </w:r>
    </w:p>
    <w:p>
      <w:pPr>
        <w:spacing w:before="0" w:after="0" w:line="408" w:lineRule="exact"/>
        <w:ind w:left="0" w:right="0" w:firstLine="576"/>
        <w:jc w:val="left"/>
      </w:pPr>
      <w:r>
        <w:rPr/>
        <w:t xml:space="preserve">A judge pro tempore shall, before entering upon his or her duties in any cause, take and subscribe the following oath or affirmation:</w:t>
      </w:r>
    </w:p>
    <w:p>
      <w:pPr>
        <w:spacing w:before="0" w:after="0" w:line="408" w:lineRule="exact"/>
        <w:ind w:left="0" w:right="0" w:firstLine="576"/>
        <w:jc w:val="left"/>
      </w:pPr>
      <w:r>
        <w:rPr/>
        <w:t xml:space="preserve">"I do solemnly swear (or affirm, as the case may be,) that I will support the Constitution of the United States and the Constitution of the State of Washington, and that I will faithfully discharge the duties of the office of judge pro tempore in the cause wherein . . . . . . is plaintiff and . . . . . . defendant, according to the best of my ability."</w:t>
      </w:r>
    </w:p>
    <w:p>
      <w:pPr>
        <w:spacing w:before="0" w:after="0" w:line="408" w:lineRule="exact"/>
        <w:ind w:left="0" w:right="0" w:firstLine="576"/>
        <w:jc w:val="left"/>
      </w:pPr>
      <w:r>
        <w:rPr/>
        <w:t xml:space="preserve">A judge pro tempore who is a practicing attorney </w:t>
      </w:r>
      <w:r>
        <w:t>((</w:t>
      </w:r>
      <w:r>
        <w:rPr>
          <w:strike/>
        </w:rPr>
        <w:t xml:space="preserve">and who is not a retired justice of the supreme court or judge of a superior court of the state of Washington,</w:t>
      </w:r>
      <w:r>
        <w:t>))</w:t>
      </w:r>
      <w:r>
        <w:rPr/>
        <w:t xml:space="preserve"> or who is </w:t>
      </w:r>
      <w:r>
        <w:t>((</w:t>
      </w:r>
      <w:r>
        <w:rPr>
          <w:strike/>
        </w:rPr>
        <w:t xml:space="preserve">not an active</w:t>
      </w:r>
      <w:r>
        <w:t>))</w:t>
      </w:r>
      <w:r>
        <w:rPr/>
        <w:t xml:space="preserve"> </w:t>
      </w:r>
      <w:r>
        <w:rPr>
          <w:u w:val="single"/>
        </w:rPr>
        <w:t xml:space="preserve">a retired</w:t>
      </w:r>
      <w:r>
        <w:rPr/>
        <w:t xml:space="preserve"> judge of a court of the state of Washington, shall receive a compensation of one-two hundred fiftieth of the annual salary of a superior court judge for each day engaged in said trial, to be paid in the same manner as the salary of the superior judge. A judge who is an active full-time judge of a court of the state of Washington shall receive no compensation as judge pro tempore. A judge who is an active part-time judge of a court of the state of Washington may receive compensation as a judge pro tempore only when sitting as a judge pro tempore during time for which he or she is not compensated as a part-time judge. </w:t>
      </w:r>
      <w:r>
        <w:t>((</w:t>
      </w:r>
      <w:r>
        <w:rPr>
          <w:strike/>
        </w:rPr>
        <w:t xml:space="preserve">A justice or judge who has retired from the supreme court, court of appeals, or superior court of the state of Washington shall receive compensation as judge pro tempore in the amount of sixty percent of the amount payable to a judge pro tempore under this section, provided that a</w:t>
      </w:r>
      <w:r>
        <w:t>))</w:t>
      </w:r>
      <w:r>
        <w:rPr/>
        <w:t xml:space="preserve"> </w:t>
      </w:r>
      <w:r>
        <w:rPr>
          <w:u w:val="single"/>
        </w:rPr>
        <w:t xml:space="preserve">A</w:t>
      </w:r>
      <w:r>
        <w:rPr/>
        <w:t xml:space="preserve"> retired justice or judge may decline to accept compensation.</w:t>
      </w:r>
    </w:p>
    <w:p/>
    <w:p>
      <w:pPr>
        <w:jc w:val="center"/>
      </w:pPr>
      <w:r>
        <w:rPr>
          <w:b/>
        </w:rPr>
        <w:t>--- END ---</w:t>
      </w:r>
    </w:p>
    <w:sectPr>
      <w:pgNumType w:start="1"/>
      <w:footerReference xmlns:r="http://schemas.openxmlformats.org/officeDocument/2006/relationships" r:id="Rc532fffd31cb48e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1102.PL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ea7375c13644e2b" /><Relationship Type="http://schemas.openxmlformats.org/officeDocument/2006/relationships/footer" Target="/word/footer1.xml" Id="Rc532fffd31cb48e2" /></Relationships>
</file>