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df427362204f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2111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2111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2111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Nance, Senn, Simmons, Callan, Tharinger, Lekanoff, Wylie, and Reeves</w:t>
      </w:r>
    </w:p>
    <w:p/>
    <w:p>
      <w:r>
        <w:rPr>
          <w:t xml:space="preserve">Prefiled 01/03/24.</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requirements for subsidized child care; amending RCW 43.216.1368, 43.216.1364, and 43.216.145; reenacting and amending RCW 43.216.136; adding new sections to chapter 43.216 RCW; recodifying RCW 43.216.136, 43.216.1364, 43.216.1368, 43.216.139, 43.216.141, 43.216.143, 43.216.145, 43.216.730, and 43.216.749; and repealing RCW 43.216.725 and 43.216.137.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2023 c 294 s 1 and 2023 c 222 s 3 are each reenacted and amended to read as follows:</w:t>
      </w:r>
    </w:p>
    <w:p>
      <w:pPr>
        <w:spacing w:before="0" w:after="0" w:line="408" w:lineRule="exact"/>
        <w:ind w:left="0" w:right="0" w:firstLine="576"/>
        <w:jc w:val="left"/>
      </w:pPr>
      <w:r>
        <w:rPr/>
        <w:t xml:space="preserve">GENERAL POLICIES.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12 months </w:t>
      </w:r>
      <w:r>
        <w:t>((</w:t>
      </w:r>
      <w:r>
        <w:rPr>
          <w:strike/>
        </w:rPr>
        <w:t xml:space="preserve">beginning July 1, 2016</w:t>
      </w:r>
      <w:r>
        <w:t>))</w:t>
      </w:r>
      <w:r>
        <w:rPr/>
        <w:t xml:space="preserve">.</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w:t>
      </w:r>
      <w:r>
        <w:t>((</w:t>
      </w:r>
      <w:r>
        <w:rPr>
          <w:strike/>
        </w:rPr>
        <w:t xml:space="preserve">(a)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w:t>
      </w:r>
    </w:p>
    <w:p>
      <w:pPr>
        <w:spacing w:before="0" w:after="0" w:line="408" w:lineRule="exact"/>
        <w:ind w:left="0" w:right="0" w:firstLine="576"/>
        <w:jc w:val="left"/>
      </w:pPr>
      <w:r>
        <w:rPr>
          <w:strike/>
        </w:rPr>
        <w:t xml:space="preserve">(C) Received services through a family assessment response as defined and used by chapter 26.44 RCW; or</w:t>
      </w:r>
    </w:p>
    <w:p>
      <w:pPr>
        <w:spacing w:before="0" w:after="0" w:line="408" w:lineRule="exact"/>
        <w:ind w:left="0" w:right="0" w:firstLine="576"/>
        <w:jc w:val="left"/>
      </w:pPr>
      <w:r>
        <w:rPr>
          <w:strike/>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strike/>
        </w:rPr>
        <w:t xml:space="preserve">(ii)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Families who are eligible for working connections child care pursuant to this subsection do not have to keep receiving services or keep participating in a specialty court or therapeutic court identified in this subsection to maintain 12-month authorization.</w:t>
      </w:r>
    </w:p>
    <w:p>
      <w:pPr>
        <w:spacing w:before="0" w:after="0" w:line="408" w:lineRule="exact"/>
        <w:ind w:left="0" w:right="0" w:firstLine="576"/>
        <w:jc w:val="left"/>
      </w:pPr>
      <w:r>
        <w:rPr>
          <w:strike/>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strike/>
        </w:rPr>
        <w:t xml:space="preserve">(i) A vocational education program that leads to a degree or certificate in a specific occupation; or</w:t>
      </w:r>
    </w:p>
    <w:p>
      <w:pPr>
        <w:spacing w:before="0" w:after="0" w:line="408" w:lineRule="exact"/>
        <w:ind w:left="0" w:right="0" w:firstLine="576"/>
        <w:jc w:val="left"/>
      </w:pPr>
      <w:r>
        <w:rPr>
          <w:strike/>
        </w:rPr>
        <w:t xml:space="preserve">(ii) An associate degree program.</w:t>
      </w:r>
    </w:p>
    <w:p>
      <w:pPr>
        <w:spacing w:before="0" w:after="0" w:line="408" w:lineRule="exact"/>
        <w:ind w:left="0" w:right="0" w:firstLine="576"/>
        <w:jc w:val="left"/>
      </w:pPr>
      <w:r>
        <w:rPr>
          <w:strike/>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strik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strike/>
        </w:rPr>
        <w:t xml:space="preserve">(5) 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strike/>
        </w:rPr>
        <w:t xml:space="preserve">(6)(a)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strike/>
        </w:rPr>
        <w:t xml:space="preserve">(i)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w:t>
      </w:r>
    </w:p>
    <w:p>
      <w:pPr>
        <w:spacing w:before="0" w:after="0" w:line="408" w:lineRule="exact"/>
        <w:ind w:left="0" w:right="0" w:firstLine="576"/>
        <w:jc w:val="left"/>
      </w:pPr>
      <w:r>
        <w:rPr>
          <w:strike/>
        </w:rPr>
        <w:t xml:space="preserve">(ii) The child receiving care is: (A) Less than 13 years of age; or (B) less than 19 years of age and either has a verified special need according to department rule or is under court supervision; and</w:t>
      </w:r>
    </w:p>
    <w:p>
      <w:pPr>
        <w:spacing w:before="0" w:after="0" w:line="408" w:lineRule="exact"/>
        <w:ind w:left="0" w:right="0" w:firstLine="576"/>
        <w:jc w:val="left"/>
      </w:pPr>
      <w:r>
        <w:rPr>
          <w:strike/>
        </w:rPr>
        <w:t xml:space="preserve">(iii) The household meets all other program eligibility requirements.</w:t>
      </w:r>
    </w:p>
    <w:p>
      <w:pPr>
        <w:spacing w:before="0" w:after="0" w:line="408" w:lineRule="exact"/>
        <w:ind w:left="0" w:right="0" w:firstLine="576"/>
        <w:jc w:val="left"/>
      </w:pPr>
      <w:r>
        <w:rPr>
          <w:strike/>
        </w:rPr>
        <w:t xml:space="preserve">(b) The department must adopt a copayment model for benefits granted under this subsection, which must align with any copayment identified or adopted for households with the same income level under RCW 43.216.1368.</w:t>
      </w:r>
    </w:p>
    <w:p>
      <w:pPr>
        <w:spacing w:before="0" w:after="0" w:line="408" w:lineRule="exact"/>
        <w:ind w:left="0" w:right="0" w:firstLine="576"/>
        <w:jc w:val="left"/>
      </w:pPr>
      <w:r>
        <w:rPr>
          <w:strike/>
        </w:rPr>
        <w:t xml:space="preserve">(7)</w:t>
      </w:r>
      <w:r>
        <w:t>))</w:t>
      </w:r>
      <w:r>
        <w:rPr/>
        <w:t xml:space="preserve">(a) The department must extend the homeless grace period, as adopted in department rule as of January 1, 2020, from a four-month grace period to a 12-month grace period.</w:t>
      </w:r>
    </w:p>
    <w:p>
      <w:pPr>
        <w:spacing w:before="0" w:after="0" w:line="408" w:lineRule="exact"/>
        <w:ind w:left="0" w:right="0" w:firstLine="576"/>
        <w:jc w:val="left"/>
      </w:pPr>
      <w:r>
        <w:rPr/>
        <w:t xml:space="preserve">(b) For the purposes of this </w:t>
      </w:r>
      <w:r>
        <w:t>((</w:t>
      </w:r>
      <w:r>
        <w:rPr>
          <w:strike/>
        </w:rPr>
        <w:t xml:space="preserve">section</w:t>
      </w:r>
      <w:r>
        <w:t>))</w:t>
      </w:r>
      <w:r>
        <w:rPr/>
        <w:t xml:space="preserve"> </w:t>
      </w:r>
      <w:r>
        <w:rPr>
          <w:u w:val="single"/>
        </w:rPr>
        <w:t xml:space="preserve">subsection</w:t>
      </w:r>
      <w:r>
        <w:rPr/>
        <w:t xml:space="preserve">,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GENERAL ELIGIBILITY REQUIREMENTS.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w:t>
      </w:r>
      <w:r>
        <w:t>((</w:t>
      </w:r>
      <w:r>
        <w:rPr>
          <w:strike/>
        </w:rPr>
        <w:t xml:space="preserve">Beginning October 1, 2021, a</w:t>
      </w:r>
      <w:r>
        <w:t>))</w:t>
      </w:r>
      <w:r>
        <w:rPr/>
        <w:t xml:space="preserve"> </w:t>
      </w:r>
      <w:r>
        <w:rPr>
          <w:u w:val="single"/>
        </w:rPr>
        <w:t xml:space="preserve">A</w:t>
      </w:r>
      <w:r>
        <w:rPr/>
        <w:t xml:space="preserve">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(5)</w:t>
      </w:r>
      <w:r>
        <w:t>((</w:t>
      </w:r>
      <w:r>
        <w:rPr>
          <w:strike/>
        </w:rPr>
        <w:t xml:space="preserve">(a)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w:t>
            </w:r>
          </w:p>
        </w:tc>
      </w:tr>
    </w:tbl>
    <w:p>
      <w:pPr>
        <w:spacing w:before="0" w:after="0" w:line="408" w:lineRule="exact"/>
        <w:ind w:left="0" w:right="0" w:firstLine="576"/>
        <w:jc w:val="left"/>
      </w:pPr>
      <w:r>
        <w:rPr>
          <w:strike/>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$165</w:t>
            </w:r>
          </w:p>
        </w:tc>
      </w:tr>
    </w:tbl>
    <w:p>
      <w:pPr>
        <w:spacing w:before="0" w:after="0" w:line="408" w:lineRule="exact"/>
        <w:ind w:left="0" w:right="0" w:firstLine="576"/>
        <w:jc w:val="left"/>
      </w:pPr>
      <w:r>
        <w:rPr>
          <w:strike/>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strike/>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strike/>
        </w:rPr>
        <w:t xml:space="preserve">(e) The department may adjust the copayment schedule to comply with federal law.</w:t>
      </w:r>
    </w:p>
    <w:p>
      <w:pPr>
        <w:spacing w:before="0" w:after="0" w:line="408" w:lineRule="exact"/>
        <w:ind w:left="0" w:right="0" w:firstLine="576"/>
        <w:jc w:val="left"/>
      </w:pPr>
      <w:r>
        <w:rPr>
          <w:strike/>
        </w:rPr>
        <w:t xml:space="preserve">(6)</w:t>
      </w:r>
      <w:r>
        <w:t>))</w:t>
      </w:r>
      <w:r>
        <w:rPr/>
        <w:t xml:space="preserve"> The department must adopt rules to implement this section, including an income phase-out eligibility period.</w:t>
      </w:r>
    </w:p>
    <w:p>
      <w:pPr>
        <w:spacing w:before="0" w:after="0" w:line="408" w:lineRule="exact"/>
        <w:ind w:left="0" w:right="0" w:firstLine="576"/>
        <w:jc w:val="left"/>
      </w:pPr>
      <w:r>
        <w:t>((</w:t>
      </w:r>
      <w:r>
        <w:rPr>
          <w:strike/>
        </w:rPr>
        <w:t xml:space="preserve">(7) This section does not apply to households eligible for the working connections child care program under RCW 43.216.145 and 43.216.1364</w:t>
      </w:r>
      <w:r>
        <w:t>))</w:t>
      </w:r>
      <w:r>
        <w:rPr/>
        <w:t xml:space="preserve"> </w:t>
      </w:r>
      <w:r>
        <w:rPr>
          <w:u w:val="single"/>
        </w:rPr>
        <w:t xml:space="preserve">(6) The department may not consider the citizenship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(7) The income eligibility requirements in subsections (2) through (4) of this section do not apply to households eligible for the working connections child care program under sections 5 and 6 of this act, RCW 43.216.145 (as recodified by this act), and 43.216.1364 (as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COPAYMENTS.</w:t>
      </w:r>
      <w:r>
        <w:t xml:space="preserve">  </w:t>
      </w:r>
      <w:r>
        <w:rPr/>
        <w:t xml:space="preserve">(1) Effective until July 1, 2025,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(2) Beginning July 1, 2025,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bl>
    <w:p>
      <w:pPr>
        <w:spacing w:before="0" w:after="0" w:line="408" w:lineRule="exact"/>
        <w:ind w:left="0" w:right="0" w:firstLine="576"/>
        <w:jc w:val="left"/>
      </w:pPr>
      <w:r>
        <w:rPr/>
        <w:t xml:space="preserve">(3)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(4) The department may adjust the copayment schedule to comply with federal law.</w:t>
      </w:r>
    </w:p>
    <w:p>
      <w:pPr>
        <w:spacing w:before="0" w:after="0" w:line="408" w:lineRule="exact"/>
        <w:ind w:left="0" w:right="0" w:firstLine="576"/>
        <w:jc w:val="left"/>
      </w:pPr>
      <w:r>
        <w:rPr/>
        <w:t xml:space="preserve">(5) The department must adopt rules to implement this section.</w:t>
      </w:r>
    </w:p>
    <w:p>
      <w:pPr>
        <w:spacing w:before="0" w:after="0" w:line="408" w:lineRule="exact"/>
        <w:ind w:left="0" w:right="0" w:firstLine="576"/>
        <w:jc w:val="left"/>
      </w:pPr>
      <w:r>
        <w:rPr/>
        <w:t xml:space="preserve">(6) This section does not apply to households eligible for the working connections child care program under section 5 of this act, RCW 43.216.145 (as recodified by this act), and 43.216.1364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EXCEPTIONS TO APPROVED ACTIVITY REQUIREMENTS.</w:t>
      </w:r>
      <w:r>
        <w:t xml:space="preserve">  </w:t>
      </w:r>
      <w:r>
        <w:rPr/>
        <w:t xml:space="preserve">(1)(a)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(2) Subject to the availability of amounts appropriated for this specific purpose, the department may extend the provisions of this section to full-time students who are enrolled in a bachelor's degree program or applied baccalaureate degree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CATEGORICAL ELIGIBILITY</w:t>
      </w:r>
      <w:r>
        <w:rPr>
          <w:rFonts w:ascii="Times New Roman" w:hAnsi="Times New Roman"/>
        </w:rPr>
        <w:t xml:space="preserve">—</w:t>
      </w:r>
      <w:r>
        <w:rPr/>
        <w:t xml:space="preserve">CHILD PROTECTIVE, CHILD WELFARE, OR FAMILY ASSESSMENT RESPONSE SERVICES AND PARTICIPATION IN SPECIALTY COURTS.</w:t>
      </w:r>
      <w:r>
        <w:t xml:space="preserve">  </w:t>
      </w:r>
      <w:r>
        <w:rPr/>
        <w:t xml:space="preserve">(1)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(a) In the last six months have:</w:t>
      </w:r>
    </w:p>
    <w:p>
      <w:pPr>
        <w:spacing w:before="0" w:after="0" w:line="408" w:lineRule="exact"/>
        <w:ind w:left="0" w:right="0" w:firstLine="576"/>
        <w:jc w:val="left"/>
      </w:pPr>
      <w:r>
        <w:rPr/>
        <w:t xml:space="preserve">(i) Received child protective services as defined and used by chapters 26.44 and 74.13 RCW;</w:t>
      </w:r>
    </w:p>
    <w:p>
      <w:pPr>
        <w:spacing w:before="0" w:after="0" w:line="408" w:lineRule="exact"/>
        <w:ind w:left="0" w:right="0" w:firstLine="576"/>
        <w:jc w:val="left"/>
      </w:pPr>
      <w:r>
        <w:rPr/>
        <w:t xml:space="preserve">(ii) Received child welfare services as defined and used by chapter 74.13 RCW;</w:t>
      </w:r>
    </w:p>
    <w:p>
      <w:pPr>
        <w:spacing w:before="0" w:after="0" w:line="408" w:lineRule="exact"/>
        <w:ind w:left="0" w:right="0" w:firstLine="576"/>
        <w:jc w:val="left"/>
      </w:pPr>
      <w:r>
        <w:rPr/>
        <w:t xml:space="preserve">(iii) Received services through a family assessment response as defined and used by chapter 26.44 RCW; or</w:t>
      </w:r>
    </w:p>
    <w:p>
      <w:pPr>
        <w:spacing w:before="0" w:after="0" w:line="408" w:lineRule="exact"/>
        <w:ind w:left="0" w:right="0" w:firstLine="576"/>
        <w:jc w:val="left"/>
      </w:pPr>
      <w:r>
        <w:rPr/>
        <w:t xml:space="preserve">(iv)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(b)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t xml:space="preserve">(c) Are residing with a biological parent or guardian.</w:t>
      </w:r>
    </w:p>
    <w:p>
      <w:pPr>
        <w:spacing w:before="0" w:after="0" w:line="408" w:lineRule="exact"/>
        <w:ind w:left="0" w:right="0" w:firstLine="576"/>
        <w:jc w:val="left"/>
      </w:pPr>
      <w:r>
        <w:rPr/>
        <w:t xml:space="preserve">(2) Families who are eligible for working connections child care pursuant to this subsection do not have to keep receiving services or keep participating in a specialty court or therapeutic court identified in this subsection to maintain 12-month authorization as defined in RCW 43.216.136 (as recodified by this act) and have no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EXPANDED ELIGIBILITY</w:t>
      </w:r>
      <w:r>
        <w:rPr>
          <w:rFonts w:ascii="Times New Roman" w:hAnsi="Times New Roman"/>
        </w:rPr>
        <w:t xml:space="preserve">—</w:t>
      </w:r>
      <w:r>
        <w:rPr/>
        <w:t xml:space="preserve">REGISTERED APPRENTICESHIPS.</w:t>
      </w:r>
      <w:r>
        <w:t xml:space="preserve">  </w:t>
      </w:r>
      <w:r>
        <w:rPr/>
        <w:t xml:space="preserve">(1)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t xml:space="preserve">(a)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 (as recodified by this act);</w:t>
      </w:r>
    </w:p>
    <w:p>
      <w:pPr>
        <w:spacing w:before="0" w:after="0" w:line="408" w:lineRule="exact"/>
        <w:ind w:left="0" w:right="0" w:firstLine="576"/>
        <w:jc w:val="left"/>
      </w:pPr>
      <w:r>
        <w:rPr/>
        <w:t xml:space="preserve">(b) The child receiving care is: (i) Less than 13 years of age; or (ii) less than 19 years of age and either has a verified special need according to department rule or is under court supervision; and</w:t>
      </w:r>
    </w:p>
    <w:p>
      <w:pPr>
        <w:spacing w:before="0" w:after="0" w:line="408" w:lineRule="exact"/>
        <w:ind w:left="0" w:right="0" w:firstLine="576"/>
        <w:jc w:val="left"/>
      </w:pPr>
      <w:r>
        <w:rPr/>
        <w:t xml:space="preserve">(c) The household meets all other program eligibility requirements established in this chapter or in rule by the department in accordance with RCW 43.216.055, 43.216.065, and 43.216.136 (as recodified by this act).</w:t>
      </w:r>
    </w:p>
    <w:p>
      <w:pPr>
        <w:spacing w:before="0" w:after="0" w:line="408" w:lineRule="exact"/>
        <w:ind w:left="0" w:right="0" w:firstLine="576"/>
        <w:jc w:val="left"/>
      </w:pPr>
      <w:r>
        <w:rPr/>
        <w:t xml:space="preserve">(2) The department must adopt a copayment model for benefits granted under this subsection, which must align with any copayment identified or adopted for households with the same income level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1364</w:t>
      </w:r>
      <w:r>
        <w:rPr/>
        <w:t xml:space="preserve"> and 2023 c 222 s 2 are each amended to read as follows:</w:t>
      </w:r>
    </w:p>
    <w:p>
      <w:pPr>
        <w:spacing w:before="0" w:after="0" w:line="408" w:lineRule="exact"/>
        <w:ind w:left="0" w:right="0" w:firstLine="576"/>
        <w:jc w:val="left"/>
      </w:pPr>
      <w:r>
        <w:rPr/>
        <w:t xml:space="preserve">EXPANDED ELIGIBILITY</w:t>
      </w:r>
      <w:r>
        <w:rPr>
          <w:rFonts w:ascii="Times New Roman" w:hAnsi="Times New Roman"/>
        </w:rPr>
        <w:t xml:space="preserve">—</w:t>
      </w:r>
      <w:r>
        <w:rPr/>
        <w:t xml:space="preserve">CHILD CARE EMPLOYEES.</w:t>
      </w:r>
    </w:p>
    <w:p>
      <w:pPr>
        <w:spacing w:before="0" w:after="0" w:line="408" w:lineRule="exact"/>
        <w:ind w:left="0" w:right="0" w:firstLine="576"/>
        <w:jc w:val="left"/>
      </w:pPr>
      <w:r>
        <w:rPr/>
        <w:t xml:space="preserve">(1) </w:t>
      </w:r>
      <w:r>
        <w:t>((</w:t>
      </w:r>
      <w:r>
        <w:rPr>
          <w:strike/>
        </w:rPr>
        <w:t xml:space="preserve">Beginning October 1, 2023, a</w:t>
      </w:r>
      <w:r>
        <w:t>))</w:t>
      </w:r>
      <w:r>
        <w:rPr/>
        <w:t xml:space="preserve"> </w:t>
      </w:r>
      <w:r>
        <w:rPr>
          <w:u w:val="single"/>
        </w:rPr>
        <w:t xml:space="preserve">A</w:t>
      </w:r>
      <w:r>
        <w:rPr/>
        <w:t xml:space="preserve">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145</w:t>
      </w:r>
      <w:r>
        <w:rPr/>
        <w:t xml:space="preserve"> and 2020 c 339 s 1 are each amended to read as follows:</w:t>
      </w:r>
    </w:p>
    <w:p>
      <w:pPr>
        <w:spacing w:before="0" w:after="0" w:line="408" w:lineRule="exact"/>
        <w:ind w:left="0" w:right="0" w:firstLine="576"/>
        <w:jc w:val="left"/>
      </w:pPr>
      <w:r>
        <w:rPr/>
        <w:t xml:space="preserve">EXPANDED ELIGIBILITY</w:t>
      </w:r>
      <w:r>
        <w:rPr>
          <w:rFonts w:ascii="Times New Roman" w:hAnsi="Times New Roman"/>
        </w:rPr>
        <w:t xml:space="preserve">—</w:t>
      </w:r>
      <w:r>
        <w:rPr/>
        <w:t xml:space="preserve">HIGH SCHOOL STUDENTS OR STUDENTS WORKING TOWARD A HIGH SCHOOL EQUIVALENCY CERTIFICATE.</w:t>
      </w:r>
    </w:p>
    <w:p>
      <w:pPr>
        <w:spacing w:before="0" w:after="0" w:line="408" w:lineRule="exact"/>
        <w:ind w:left="0" w:right="0" w:firstLine="576"/>
        <w:jc w:val="left"/>
      </w:pPr>
      <w:r>
        <w:rPr/>
        <w:t xml:space="preserve">(1) A parent who is attending high school is eligible to receive working connections child care.</w:t>
      </w:r>
    </w:p>
    <w:p>
      <w:pPr>
        <w:spacing w:before="0" w:after="0" w:line="408" w:lineRule="exact"/>
        <w:ind w:left="0" w:right="0" w:firstLine="576"/>
        <w:jc w:val="left"/>
      </w:pPr>
      <w:r>
        <w:rPr/>
        <w:t xml:space="preserve">(2) A parent age </w:t>
      </w:r>
      <w:r>
        <w:t>((</w:t>
      </w:r>
      <w:r>
        <w:rPr>
          <w:strike/>
        </w:rPr>
        <w:t xml:space="preserve">twenty-one</w:t>
      </w:r>
      <w:r>
        <w:t>))</w:t>
      </w:r>
      <w:r>
        <w:rPr/>
        <w:t xml:space="preserve"> </w:t>
      </w:r>
      <w:r>
        <w:rPr>
          <w:u w:val="single"/>
        </w:rPr>
        <w:t xml:space="preserve">21</w:t>
      </w:r>
      <w:r>
        <w:rPr/>
        <w:t xml:space="preserve"> years or younger who is working toward completing a high school equivalency certificate is eligible to receive working connections child care.</w:t>
      </w:r>
    </w:p>
    <w:p>
      <w:pPr>
        <w:spacing w:before="0" w:after="0" w:line="408" w:lineRule="exact"/>
        <w:ind w:left="0" w:right="0" w:firstLine="576"/>
        <w:jc w:val="left"/>
      </w:pPr>
      <w:r>
        <w:rPr/>
        <w:t xml:space="preserve">(3) When determining consumer eligibility and copayment under this section, the department:</w:t>
      </w:r>
    </w:p>
    <w:p>
      <w:pPr>
        <w:spacing w:before="0" w:after="0" w:line="408" w:lineRule="exact"/>
        <w:ind w:left="0" w:right="0" w:firstLine="576"/>
        <w:jc w:val="left"/>
      </w:pPr>
      <w:r>
        <w:rPr/>
        <w:t xml:space="preserve">(a) Must, within existing resources, authorize full-day subsidized child care during the school year in cases where:</w:t>
      </w:r>
    </w:p>
    <w:p>
      <w:pPr>
        <w:spacing w:before="0" w:after="0" w:line="408" w:lineRule="exact"/>
        <w:ind w:left="0" w:right="0" w:firstLine="576"/>
        <w:jc w:val="left"/>
      </w:pPr>
      <w:r>
        <w:rPr/>
        <w:t xml:space="preserve">(i) The parent is participating in </w:t>
      </w:r>
      <w:r>
        <w:t>((</w:t>
      </w:r>
      <w:r>
        <w:rPr>
          <w:strike/>
        </w:rPr>
        <w:t xml:space="preserve">one hundred ten</w:t>
      </w:r>
      <w:r>
        <w:t>))</w:t>
      </w:r>
      <w:r>
        <w:rPr/>
        <w:t xml:space="preserve"> </w:t>
      </w:r>
      <w:r>
        <w:rPr>
          <w:u w:val="single"/>
        </w:rPr>
        <w:t xml:space="preserve">110</w:t>
      </w:r>
      <w:r>
        <w:rPr/>
        <w:t xml:space="preserve"> hours of approved activities per month;</w:t>
      </w:r>
    </w:p>
    <w:p>
      <w:pPr>
        <w:spacing w:before="0" w:after="0" w:line="408" w:lineRule="exact"/>
        <w:ind w:left="0" w:right="0" w:firstLine="576"/>
        <w:jc w:val="left"/>
      </w:pPr>
      <w:r>
        <w:rPr/>
        <w:t xml:space="preserve">(ii) The household income of the parent does not exceed </w:t>
      </w:r>
      <w:r>
        <w:t>((</w:t>
      </w:r>
      <w:r>
        <w:rPr>
          <w:strike/>
        </w:rPr>
        <w:t xml:space="preserve">eighty-five</w:t>
      </w:r>
      <w:r>
        <w:t>))</w:t>
      </w:r>
      <w:r>
        <w:rPr/>
        <w:t xml:space="preserve"> </w:t>
      </w:r>
      <w:r>
        <w:rPr>
          <w:u w:val="single"/>
        </w:rPr>
        <w:t xml:space="preserve">85</w:t>
      </w:r>
      <w:r>
        <w:rPr/>
        <w:t xml:space="preserve"> percent of the state median income at the time of application; and</w:t>
      </w:r>
    </w:p>
    <w:p>
      <w:pPr>
        <w:spacing w:before="0" w:after="0" w:line="408" w:lineRule="exact"/>
        <w:ind w:left="0" w:right="0" w:firstLine="576"/>
        <w:jc w:val="left"/>
      </w:pPr>
      <w:r>
        <w:rPr/>
        <w:t xml:space="preserve">(iii) The parent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(b) May not consider the availability of the other biological parent when authorizing care; and</w:t>
      </w:r>
    </w:p>
    <w:p>
      <w:pPr>
        <w:spacing w:before="0" w:after="0" w:line="408" w:lineRule="exact"/>
        <w:ind w:left="0" w:right="0" w:firstLine="576"/>
        <w:jc w:val="left"/>
      </w:pPr>
      <w:r>
        <w:rPr/>
        <w:t xml:space="preserve">(c) May not require a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of this act are each added to chapter 43.216 RCW and codified under the subchapter heading of "subsidized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w:t>
      </w:r>
      <w:r>
        <w:t xml:space="preserve">43</w:t>
      </w:r>
      <w:r>
        <w:rPr/>
        <w:t xml:space="preserve">.</w:t>
      </w:r>
      <w:r>
        <w:t xml:space="preserve">216</w:t>
      </w:r>
      <w:r>
        <w:rPr/>
        <w:t xml:space="preserve">.</w:t>
      </w:r>
      <w:r>
        <w:t xml:space="preserve">1364</w:t>
      </w:r>
      <w:r>
        <w:rPr/>
        <w:t xml:space="preserve">, </w:t>
      </w:r>
      <w:r>
        <w:t xml:space="preserve">43</w:t>
      </w:r>
      <w:r>
        <w:rPr/>
        <w:t xml:space="preserve">.</w:t>
      </w:r>
      <w:r>
        <w:t xml:space="preserve">216</w:t>
      </w:r>
      <w:r>
        <w:rPr/>
        <w:t xml:space="preserve">.</w:t>
      </w:r>
      <w:r>
        <w:t xml:space="preserve">1368</w:t>
      </w:r>
      <w:r>
        <w:rPr/>
        <w:t xml:space="preserve">, </w:t>
      </w:r>
      <w:r>
        <w:t xml:space="preserve">43</w:t>
      </w:r>
      <w:r>
        <w:rPr/>
        <w:t xml:space="preserve">.</w:t>
      </w:r>
      <w:r>
        <w:t xml:space="preserve">216</w:t>
      </w:r>
      <w:r>
        <w:rPr/>
        <w:t xml:space="preserve">.</w:t>
      </w:r>
      <w:r>
        <w:t xml:space="preserve">139</w:t>
      </w:r>
      <w:r>
        <w:rPr/>
        <w:t xml:space="preserve">, </w:t>
      </w:r>
      <w:r>
        <w:t xml:space="preserve">43</w:t>
      </w:r>
      <w:r>
        <w:rPr/>
        <w:t xml:space="preserve">.</w:t>
      </w:r>
      <w:r>
        <w:t xml:space="preserve">216</w:t>
      </w:r>
      <w:r>
        <w:rPr/>
        <w:t xml:space="preserve">.</w:t>
      </w:r>
      <w:r>
        <w:t xml:space="preserve">141</w:t>
      </w:r>
      <w:r>
        <w:rPr/>
        <w:t xml:space="preserve">, </w:t>
      </w:r>
      <w:r>
        <w:t xml:space="preserve">43</w:t>
      </w:r>
      <w:r>
        <w:rPr/>
        <w:t xml:space="preserve">.</w:t>
      </w:r>
      <w:r>
        <w:t xml:space="preserve">216</w:t>
      </w:r>
      <w:r>
        <w:rPr/>
        <w:t xml:space="preserve">.</w:t>
      </w:r>
      <w:r>
        <w:t xml:space="preserve">143</w:t>
      </w:r>
      <w:r>
        <w:rPr/>
        <w:t xml:space="preserve">, </w:t>
      </w:r>
      <w:r>
        <w:t xml:space="preserve">43</w:t>
      </w:r>
      <w:r>
        <w:rPr/>
        <w:t xml:space="preserve">.</w:t>
      </w:r>
      <w:r>
        <w:t xml:space="preserve">216</w:t>
      </w:r>
      <w:r>
        <w:rPr/>
        <w:t xml:space="preserve">.</w:t>
      </w:r>
      <w:r>
        <w:t xml:space="preserve">145</w:t>
      </w:r>
      <w:r>
        <w:rPr/>
        <w:t xml:space="preserve">, </w:t>
      </w:r>
      <w:r>
        <w:t xml:space="preserve">43</w:t>
      </w:r>
      <w:r>
        <w:rPr/>
        <w:t xml:space="preserve">.</w:t>
      </w:r>
      <w:r>
        <w:t xml:space="preserve">216</w:t>
      </w:r>
      <w:r>
        <w:rPr/>
        <w:t xml:space="preserve">.</w:t>
      </w:r>
      <w:r>
        <w:t xml:space="preserve">730</w:t>
      </w:r>
      <w:r>
        <w:rPr/>
        <w:t xml:space="preserve">, and </w:t>
      </w:r>
      <w:r>
        <w:t xml:space="preserve">43</w:t>
      </w:r>
      <w:r>
        <w:rPr/>
        <w:t xml:space="preserve">.</w:t>
      </w:r>
      <w:r>
        <w:t xml:space="preserve">216</w:t>
      </w:r>
      <w:r>
        <w:rPr/>
        <w:t xml:space="preserve">.</w:t>
      </w:r>
      <w:r>
        <w:t xml:space="preserve">749</w:t>
      </w:r>
      <w:r>
        <w:rPr/>
        <w:t xml:space="preserve"> are each recodified as sections in chapter 43.216 RCW to be added under the subchapter heading of "subsidized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725</w:t>
      </w:r>
      <w:r>
        <w:rPr/>
        <w:t xml:space="preserve"> (Subsidized child care report and assessment) and 2011 1st sp.s. c 42 s 12; and</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137</w:t>
      </w:r>
      <w:r>
        <w:rPr/>
        <w:t xml:space="preserve"> (Working connections child care program</w:t>
      </w:r>
      <w:r>
        <w:rPr>
          <w:rFonts w:ascii="Times New Roman" w:hAnsi="Times New Roman"/>
        </w:rPr>
        <w:t xml:space="preserve">—</w:t>
      </w:r>
      <w:r>
        <w:rPr/>
        <w:t xml:space="preserve">Unemployment compensation) and 2011 c 4 s 17.</w:t>
      </w:r>
    </w:p>
    <w:p/>
    <w:p>
      <w:pPr>
        <w:jc w:val="center"/>
      </w:pPr>
      <w:r>
        <w:rPr>
          <w:b/>
        </w:rPr>
        <w:t>--- END ---</w:t>
      </w:r>
    </w:p>
    <w:sectPr>
      <w:pgNumType w:start="1"/>
      <w:footerReference xmlns:r="http://schemas.openxmlformats.org/officeDocument/2006/relationships" r:id="R9dcfeecf5b1a48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19eb45e484813" /><Relationship Type="http://schemas.openxmlformats.org/officeDocument/2006/relationships/footer" Target="/word/footer1.xml" Id="R9dcfeecf5b1a481e" /></Relationships>
</file>