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561d6f7054b3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2482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94</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2482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2482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Finance (originally sponsored by Representatives Harris, Santos, and Stonier)</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semiconductor tax incentives; amending RCW 82.04.2404, 82.08.9651, and 82.12.9651; reenacting and amending RCW 82.32.790, 82.04.426, 82.04.448, 82.08.965, 82.08.970, 82.12.965, 82.12.970, and 84.36.645; adding a new section to chapter 82.04 RCW; creating new sections; providing a contingent effective date; providing expiration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2022 c 56 s 11 are each reenacted and amended to read as follows:</w:t>
      </w:r>
    </w:p>
    <w:p>
      <w:pPr>
        <w:spacing w:before="0" w:after="0" w:line="408" w:lineRule="exact"/>
        <w:ind w:left="0" w:right="0" w:firstLine="576"/>
        <w:jc w:val="left"/>
      </w:pPr>
      <w:r>
        <w:rPr/>
        <w:t xml:space="preserve">(1)(a) </w:t>
      </w:r>
      <w:r>
        <w:t>((</w:t>
      </w:r>
      <w:r>
        <w:rPr>
          <w:strike/>
        </w:rPr>
        <w:t xml:space="preserve">Sections 510, 512, 514, 516, 518, 520, 522, and 524, chapter 37, Laws of 2017 3rd sp. sess., sections 9, 13, 17, 22, 24, 30, 32, and 45, chapter 135, Laws of 2017, sections 104, 110, 117, 123, 125, 129, 131, and 150, chapter 114, Laws of 2010, and sections 1, 2, 3, and 5 through 10, chapter 149, Laws of 2003</w:t>
      </w:r>
      <w:r>
        <w:t>))</w:t>
      </w:r>
      <w:r>
        <w:rPr/>
        <w:t xml:space="preserve"> </w:t>
      </w:r>
      <w:r>
        <w:rPr>
          <w:u w:val="single"/>
        </w:rPr>
        <w:t xml:space="preserve">RCW 82.04.426, 82.04.448, 82.08.965, 82.08.970, 82.12.965, 82.12.970, 84.36.645, and section 2 of this act</w:t>
      </w:r>
      <w:r>
        <w:rPr/>
        <w:t xml:space="preserve"> are contingent upon the siting and commercial operation of a significant semiconductor microchip fabrication facility in the state of Washington by January 1, </w:t>
      </w:r>
      <w:r>
        <w:t>((</w:t>
      </w:r>
      <w:r>
        <w:rPr>
          <w:strike/>
        </w:rPr>
        <w:t xml:space="preserve">2024</w:t>
      </w:r>
      <w:r>
        <w:t>))</w:t>
      </w:r>
      <w:r>
        <w:rPr/>
        <w:t xml:space="preserve"> </w:t>
      </w:r>
      <w:r>
        <w:rPr>
          <w:u w:val="single"/>
        </w:rPr>
        <w:t xml:space="preserve">2034</w:t>
      </w:r>
      <w:r>
        <w:rPr/>
        <w:t xml:space="preserve">.</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w:t>
      </w:r>
      <w:r>
        <w:t>((</w:t>
      </w:r>
      <w:r>
        <w:rPr>
          <w:strike/>
        </w:rPr>
        <w:t xml:space="preserve">one billion dollars</w:t>
      </w:r>
      <w:r>
        <w:t>))</w:t>
      </w:r>
      <w:r>
        <w:rPr/>
        <w:t xml:space="preserve"> </w:t>
      </w:r>
      <w:r>
        <w:rPr>
          <w:u w:val="single"/>
        </w:rPr>
        <w:t xml:space="preserve">$500,000,000</w:t>
      </w:r>
      <w:r>
        <w:rPr/>
        <w:t xml:space="preserve">.</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w:t>
      </w:r>
      <w:r>
        <w:t>((</w:t>
      </w:r>
      <w:r>
        <w:rPr>
          <w:strike/>
        </w:rPr>
        <w:t xml:space="preserve">2024</w:t>
      </w:r>
      <w:r>
        <w:t>))</w:t>
      </w:r>
      <w:r>
        <w:rPr/>
        <w:t xml:space="preserve"> </w:t>
      </w:r>
      <w:r>
        <w:rPr>
          <w:u w:val="single"/>
        </w:rPr>
        <w:t xml:space="preserve">2034</w:t>
      </w:r>
      <w:r>
        <w:rPr/>
        <w:t xml:space="preserve">,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w:t>
      </w:r>
      <w:r>
        <w:rPr>
          <w:u w:val="single"/>
        </w:rPr>
        <w:t xml:space="preserve">the office of the code reviser,</w:t>
      </w:r>
      <w:r>
        <w:rPr/>
        <w:t xml:space="preserv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w:t>
      </w:r>
      <w:r>
        <w:t>((</w:t>
      </w:r>
      <w:r>
        <w:rPr>
          <w:strike/>
        </w:rPr>
        <w:t xml:space="preserve">chapter 149, Laws of 2003 is</w:t>
      </w:r>
      <w:r>
        <w:t>))</w:t>
      </w:r>
      <w:r>
        <w:rPr/>
        <w:t xml:space="preserve"> </w:t>
      </w:r>
      <w:r>
        <w:rPr>
          <w:u w:val="single"/>
        </w:rPr>
        <w:t xml:space="preserve">are</w:t>
      </w:r>
      <w:r>
        <w:rPr/>
        <w:t xml:space="preserve"> no longer effective, and all taxes that would have been otherwise due are deemed deferred taxes and are immediately assessed and payable from any person reporting tax under </w:t>
      </w:r>
      <w:r>
        <w:t>((</w:t>
      </w:r>
      <w:r>
        <w:rPr>
          <w:strike/>
        </w:rPr>
        <w:t xml:space="preserve">RCW 82.04.240(2)</w:t>
      </w:r>
      <w:r>
        <w:t>))</w:t>
      </w:r>
      <w:r>
        <w:rPr/>
        <w:t xml:space="preserve"> </w:t>
      </w:r>
      <w:r>
        <w:rPr>
          <w:u w:val="single"/>
        </w:rPr>
        <w:t xml:space="preserve">section 2 of this act</w:t>
      </w:r>
      <w:r>
        <w:rPr/>
        <w:t xml:space="preserve">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w:t>
      </w:r>
      <w:r>
        <w:t>((</w:t>
      </w:r>
      <w:r>
        <w:rPr>
          <w:strike/>
        </w:rPr>
        <w:t xml:space="preserve">2024</w:t>
      </w:r>
      <w:r>
        <w:t>))</w:t>
      </w:r>
      <w:r>
        <w:rPr/>
        <w:t xml:space="preserve"> </w:t>
      </w:r>
      <w:r>
        <w:rPr>
          <w:u w:val="single"/>
        </w:rPr>
        <w:t xml:space="preserve">2034</w:t>
      </w:r>
      <w:r>
        <w:rPr/>
        <w:t xml:space="preserve">, if the contingency in subsection (2) of this section does not occur by January 1, </w:t>
      </w:r>
      <w:r>
        <w:t>((</w:t>
      </w:r>
      <w:r>
        <w:rPr>
          <w:strike/>
        </w:rPr>
        <w:t xml:space="preserve">2024</w:t>
      </w:r>
      <w:r>
        <w:t>))</w:t>
      </w:r>
      <w:r>
        <w:rPr/>
        <w:t xml:space="preserve"> </w:t>
      </w:r>
      <w:r>
        <w:rPr>
          <w:u w:val="single"/>
        </w:rPr>
        <w:t xml:space="preserve">2034</w:t>
      </w:r>
      <w:r>
        <w:rPr/>
        <w:t xml:space="preserve">,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w:t>
      </w:r>
      <w:r>
        <w:rPr>
          <w:u w:val="single"/>
        </w:rPr>
        <w:t xml:space="preserve">the office of the code reviser,</w:t>
      </w:r>
      <w:r>
        <w:rPr/>
        <w:t xml:space="preserve">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(2)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(3) 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t xml:space="preserve">(4) Any person who has claimed the preferential rate under this section must reimburse the department for 50 percent of the amount of the tax preference under this section if the number of persons employed by the person claiming the tax preference is less than 90 percent of the person's three-year employment average for the three years immediately preceding the year in which the preferential rate is claimed.</w:t>
      </w:r>
    </w:p>
    <w:p>
      <w:pPr>
        <w:spacing w:before="0" w:after="0" w:line="408" w:lineRule="exact"/>
        <w:ind w:left="0" w:right="0" w:firstLine="576"/>
        <w:jc w:val="left"/>
      </w:pPr>
      <w:r>
        <w:rPr/>
        <w:t xml:space="preserve">(5) This section expires January 1, 2034,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w:t>
      </w:r>
      <w:r>
        <w:rPr/>
        <w:t xml:space="preserve"> and 2017 3rd sp.s. c 37 s 524 are each reenacted and amended to read as follows:</w:t>
      </w:r>
    </w:p>
    <w:p>
      <w:pPr>
        <w:spacing w:before="0" w:after="0" w:line="408" w:lineRule="exact"/>
        <w:ind w:left="0" w:right="0" w:firstLine="576"/>
        <w:jc w:val="left"/>
      </w:pPr>
      <w:r>
        <w:rPr/>
        <w:t xml:space="preserve">(1) The tax imposed by </w:t>
      </w:r>
      <w:r>
        <w:t>((</w:t>
      </w:r>
      <w:r>
        <w:rPr>
          <w:strike/>
        </w:rPr>
        <w:t xml:space="preserve">RCW 82.04.240(2)</w:t>
      </w:r>
      <w:r>
        <w:t>))</w:t>
      </w:r>
      <w:r>
        <w:rPr/>
        <w:t xml:space="preserve"> </w:t>
      </w:r>
      <w:r>
        <w:rPr>
          <w:u w:val="single"/>
        </w:rPr>
        <w:t xml:space="preserve">section 2 of this act</w:t>
      </w:r>
      <w:r>
        <w:rPr/>
        <w:t xml:space="preserve"> does not apply to any person in respect to the manufacturing of semiconductor microchips.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"Manufacturing semiconductor microchips" means taking raw polished semiconductor wafers and embedding integrated circuits on the wafers using processes such as masking, etching, and diffusion; and</w:t>
      </w:r>
    </w:p>
    <w:p>
      <w:pPr>
        <w:spacing w:before="0" w:after="0" w:line="408" w:lineRule="exact"/>
        <w:ind w:left="0" w:right="0" w:firstLine="576"/>
        <w:jc w:val="left"/>
      </w:pPr>
      <w:r>
        <w:rPr/>
        <w:t xml:space="preserve">(b) "Integrated circuit" means a set of microminiaturized, electronic circuits.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 Any person who has claimed the exemption under this section must reimburse the department for 50 percent of the amount of the tax preference under this section if the number of persons employed by the person claiming the tax preference is less than 90 percent of the person's three-year employment average for the three years immediately preceding the year in which the exemption is claimed.</w:t>
      </w:r>
    </w:p>
    <w:p>
      <w:pPr>
        <w:spacing w:before="0" w:after="0" w:line="408" w:lineRule="exact"/>
        <w:ind w:left="0" w:right="0" w:firstLine="576"/>
        <w:jc w:val="left"/>
      </w:pPr>
      <w:r>
        <w:rPr>
          <w:u w:val="single"/>
        </w:rPr>
        <w:t xml:space="preserve">(6)</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w:t>
      </w:r>
      <w:r>
        <w:rPr/>
        <w:t xml:space="preserve"> and 2017 3rd sp.s. c 37 s 516 are each reenacted and amended to read as follows:</w:t>
      </w:r>
    </w:p>
    <w:p>
      <w:pPr>
        <w:spacing w:before="0" w:after="0" w:line="408" w:lineRule="exact"/>
        <w:ind w:left="0" w:right="0" w:firstLine="576"/>
        <w:jc w:val="left"/>
      </w:pPr>
      <w:r>
        <w:rPr/>
        <w:t xml:space="preserve">(1) Subject to the limits and provisions of this section, a credit is authorized against the tax otherwise due under </w:t>
      </w:r>
      <w:r>
        <w:t>((</w:t>
      </w:r>
      <w:r>
        <w:rPr>
          <w:strike/>
        </w:rPr>
        <w:t xml:space="preserve">RCW 82.04.240(2)</w:t>
      </w:r>
      <w:r>
        <w:t>))</w:t>
      </w:r>
      <w:r>
        <w:rPr/>
        <w:t xml:space="preserve"> </w:t>
      </w:r>
      <w:r>
        <w:rPr>
          <w:u w:val="single"/>
        </w:rPr>
        <w:t xml:space="preserve">section 2 of this act</w:t>
      </w:r>
      <w:r>
        <w:rPr/>
        <w:t xml:space="preserve"> for persons engaged in the business of manufacturing semiconductor materials. For the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(2)(a) The credit under this section equals </w:t>
      </w:r>
      <w:r>
        <w:t>((</w:t>
      </w:r>
      <w:r>
        <w:rPr>
          <w:strike/>
        </w:rPr>
        <w:t xml:space="preserve">three thousand dollars</w:t>
      </w:r>
      <w:r>
        <w:t>))</w:t>
      </w:r>
      <w:r>
        <w:rPr/>
        <w:t xml:space="preserve"> </w:t>
      </w:r>
      <w:r>
        <w:rPr>
          <w:u w:val="single"/>
        </w:rPr>
        <w:t xml:space="preserve">$3,000</w:t>
      </w:r>
      <w:r>
        <w:rPr/>
        <w:t xml:space="preserve"> for each employment position used in manufacturing production that takes place in a new building exempt from sales and use tax under RCW 82.08.965 and 82.12.965. A credit is earned for the calendar year a person fills a position. Additionally a credit is earned for each year the position is maintained over the subsequent consecutive years, up to eight years. Those positions that are not filled for the entire year are eligible for </w:t>
      </w:r>
      <w:r>
        <w:t>((</w:t>
      </w:r>
      <w:r>
        <w:rPr>
          <w:strike/>
        </w:rPr>
        <w:t xml:space="preserve">fifty</w:t>
      </w:r>
      <w:r>
        <w:t>))</w:t>
      </w:r>
      <w:r>
        <w:rPr/>
        <w:t xml:space="preserve"> </w:t>
      </w:r>
      <w:r>
        <w:rPr>
          <w:u w:val="single"/>
        </w:rPr>
        <w:t xml:space="preserve">50</w:t>
      </w:r>
      <w:r>
        <w:rPr/>
        <w:t xml:space="preserve"> percent of the credit if filled less than six months, and the entire credit if filled more than six months.</w:t>
      </w:r>
    </w:p>
    <w:p>
      <w:pPr>
        <w:spacing w:before="0" w:after="0" w:line="408" w:lineRule="exact"/>
        <w:ind w:left="0" w:right="0" w:firstLine="576"/>
        <w:jc w:val="left"/>
      </w:pPr>
      <w:r>
        <w:rPr/>
        <w:t xml:space="preserve">(b) To qualify for the credit, the manufacturing activity of the person must be conducted at a new building that qualifies for the exemption from sales and use tax under RCW 82.08.965 and 82.12.965.</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person is eligible for credit for employment at the existing building and new building, with the limitation that the combined eligible employment not exceed full employment at the new building. "Full employment" has the same meaning as in RCW 82.08.965. The credit may not be earned until the commencement of commercial production, as that term is used in RCW 82.08.965.</w:t>
      </w:r>
    </w:p>
    <w:p>
      <w:pPr>
        <w:spacing w:before="0" w:after="0" w:line="408" w:lineRule="exact"/>
        <w:ind w:left="0" w:right="0" w:firstLine="576"/>
        <w:jc w:val="left"/>
      </w:pPr>
      <w:r>
        <w:rPr/>
        <w:t xml:space="preserve">(3) No application is necessary for the tax credit. The person is subject to all of the requirements of chapter 82.32 RCW. In no case may a credit earned during one calendar year be carried over to be credited against taxes incurred in a subsequent calendar year. No refunds may be granted for credits under this section.</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taken,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Credits may be claimed after the expiration date of this section, for those buildings at which commercial production began before the expiration date of this section, subject to all of the eligibility criteria and limitations of this section.</w:t>
      </w:r>
    </w:p>
    <w:p>
      <w:pPr>
        <w:spacing w:before="0" w:after="0" w:line="408" w:lineRule="exact"/>
        <w:ind w:left="0" w:right="0" w:firstLine="576"/>
        <w:jc w:val="left"/>
      </w:pPr>
      <w:r>
        <w:rPr/>
        <w:t xml:space="preserve">(7) </w:t>
      </w:r>
      <w:r>
        <w:rPr>
          <w:u w:val="single"/>
        </w:rPr>
        <w:t xml:space="preserve">Any person who has claimed the credit under this section must reimburse the department for 50 percent of the amount of the tax preference under this section if the number of persons employed by the person claiming the tax preference is less than 90 percent of the person's three-year employment average for the three years immediately preceding the year in which the credit is claimed.</w:t>
      </w:r>
    </w:p>
    <w:p>
      <w:pPr>
        <w:spacing w:before="0" w:after="0" w:line="408" w:lineRule="exact"/>
        <w:ind w:left="0" w:right="0" w:firstLine="576"/>
        <w:jc w:val="left"/>
      </w:pPr>
      <w:r>
        <w:rPr>
          <w:u w:val="single"/>
        </w:rPr>
        <w:t xml:space="preserve">(8)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(9)</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3rd sp.s. c 37 s 510 are each reenacted and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w:t>
      </w:r>
      <w:r>
        <w:t>((</w:t>
      </w:r>
      <w:r>
        <w:rPr>
          <w:strike/>
        </w:rPr>
        <w:t xml:space="preserve">seventy-five</w:t>
      </w:r>
      <w:r>
        <w:t>))</w:t>
      </w:r>
      <w:r>
        <w:rPr/>
        <w:t xml:space="preserve"> </w:t>
      </w:r>
      <w:r>
        <w:rPr>
          <w:u w:val="single"/>
        </w:rPr>
        <w:t xml:space="preserve">75</w:t>
      </w:r>
      <w:r>
        <w:rPr/>
        <w:t xml:space="preser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w:t>
      </w:r>
      <w:r>
        <w:t>((</w:t>
      </w:r>
      <w:r>
        <w:rPr>
          <w:strike/>
        </w:rPr>
        <w:t xml:space="preserve">No application is necessary for the tax exemption.</w:t>
      </w:r>
      <w:r>
        <w:t>))</w:t>
      </w:r>
      <w:r>
        <w:rPr/>
        <w:t xml:space="preserve"> </w:t>
      </w:r>
      <w:r>
        <w:rPr>
          <w:u w:val="single"/>
        </w:rPr>
        <w:t xml:space="preserve">Applications for the exemption under this section must be made at least 90 days before initiation of the construction of the significant semiconductor microchip manufacturing facility in a form and manner prescribed by the department.</w:t>
      </w:r>
      <w:r>
        <w:rPr/>
        <w:t xml:space="preserve">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(6)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(7)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3rd sp.s. c 37 s 520 are each reenacted and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w:t>
      </w:r>
      <w:r>
        <w:rPr>
          <w:u w:val="single"/>
        </w:rPr>
        <w:t xml:space="preserve">Any person who has claimed the exemption under this section must reimburse the department for 50 percent of the amount of the tax preference under this section if the number of persons employed by the person claiming the tax preference is less than 90 percent of the person's three-year employment average for the three years immediately preceding the year in which the exemption is claimed.</w:t>
      </w:r>
    </w:p>
    <w:p>
      <w:pPr>
        <w:spacing w:before="0" w:after="0" w:line="408" w:lineRule="exact"/>
        <w:ind w:left="0" w:right="0" w:firstLine="576"/>
        <w:jc w:val="left"/>
      </w:pPr>
      <w:r>
        <w:rPr>
          <w:u w:val="single"/>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w:t>
      </w:r>
      <w:r>
        <w:rPr/>
        <w:t xml:space="preserve"> and 2017 3rd sp.s. c 37 s 512 are each reenacted and amended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of new buildings used for the manufacturing of semiconductor materials during the course of constructing such buildings or to labor and services rendered in respect to installing, during the course of constructing,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82.08.965 apply to this section, including the filing of a complete annual tax performance report with the department under RCW 82.32.534.</w:t>
      </w:r>
    </w:p>
    <w:p>
      <w:pPr>
        <w:spacing w:before="0" w:after="0" w:line="408" w:lineRule="exact"/>
        <w:ind w:left="0" w:right="0" w:firstLine="576"/>
        <w:jc w:val="left"/>
      </w:pPr>
      <w:r>
        <w:rPr/>
        <w:t xml:space="preserve">(3)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3rd sp.s. c 37 s 522 are each reenacted and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w:t>
      </w:r>
      <w:r>
        <w:rPr>
          <w:u w:val="single"/>
        </w:rPr>
        <w:t xml:space="preserve">Any person who has claimed the exemption under this section must reimburse the department for 50 percent of the amount of the tax preference under this section if the number of persons employed by the person claiming the tax preference is less than 90 percent of the person's three-year employment average for the three years immediately preceding the year in which the exemption is claimed.</w:t>
      </w:r>
    </w:p>
    <w:p>
      <w:pPr>
        <w:spacing w:before="0" w:after="0" w:line="408" w:lineRule="exact"/>
        <w:ind w:left="0" w:right="0" w:firstLine="576"/>
        <w:jc w:val="left"/>
      </w:pPr>
      <w:r>
        <w:rPr>
          <w:u w:val="single"/>
        </w:rPr>
        <w:t xml:space="preserve">(4)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(5)</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3rd sp.s. c 37 s 514 are each reenacted and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w:t>
      </w:r>
      <w:r>
        <w:t>((</w:t>
      </w:r>
      <w:r>
        <w:rPr>
          <w:strike/>
        </w:rPr>
        <w:t xml:space="preserve">RCW 82.04.240(2)</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w:t>
      </w:r>
      <w:r>
        <w:t>((</w:t>
      </w:r>
      <w:r>
        <w:rPr>
          <w:strike/>
        </w:rPr>
        <w:t xml:space="preserve">is effective for</w:t>
      </w:r>
      <w:r>
        <w:t>))</w:t>
      </w:r>
      <w:r>
        <w:rPr/>
        <w:t xml:space="preserve"> </w:t>
      </w:r>
      <w:r>
        <w:rPr>
          <w:u w:val="single"/>
        </w:rPr>
        <w:t xml:space="preserve">applies to</w:t>
      </w:r>
      <w:r>
        <w:rPr/>
        <w:t xml:space="preserve"> taxes levied for collection </w:t>
      </w:r>
      <w:r>
        <w:t>((</w:t>
      </w:r>
      <w:r>
        <w:rPr>
          <w:strike/>
        </w:rPr>
        <w:t xml:space="preserve">one year after the effective date of section 150, chapter 114, Laws of 2010</w:t>
      </w:r>
      <w:r>
        <w:t>))</w:t>
      </w:r>
      <w:r>
        <w:rPr/>
        <w:t xml:space="preserve"> </w:t>
      </w:r>
      <w:r>
        <w:rPr>
          <w:u w:val="single"/>
        </w:rPr>
        <w:t xml:space="preserve">in the calendar year subsequent to the effective date of this section</w:t>
      </w:r>
      <w:r>
        <w:rPr/>
        <w:t xml:space="preserve"> and thereafter.</w:t>
      </w:r>
    </w:p>
    <w:p>
      <w:pPr>
        <w:spacing w:before="0" w:after="0" w:line="408" w:lineRule="exact"/>
        <w:ind w:left="0" w:right="0" w:firstLine="576"/>
        <w:jc w:val="left"/>
      </w:pPr>
      <w:r>
        <w:rPr/>
        <w:t xml:space="preserve">(5) </w:t>
      </w:r>
      <w:r>
        <w:rPr>
          <w:u w:val="single"/>
        </w:rPr>
        <w:t xml:space="preserve">Pursuant to RCW 82.32.790, this section is contingent on the siting and commercial operation of a significant semiconductor microchip fabrication facility in the state of Washington.</w:t>
      </w:r>
    </w:p>
    <w:p>
      <w:pPr>
        <w:spacing w:before="0" w:after="0" w:line="408" w:lineRule="exact"/>
        <w:ind w:left="0" w:right="0" w:firstLine="576"/>
        <w:jc w:val="left"/>
      </w:pPr>
      <w:r>
        <w:rPr>
          <w:u w:val="single"/>
        </w:rPr>
        <w:t xml:space="preserve">(6)</w:t>
      </w:r>
      <w:r>
        <w:rPr/>
        <w:t xml:space="preserve"> This section expires January 1, </w:t>
      </w:r>
      <w:r>
        <w:t>((</w:t>
      </w:r>
      <w:r>
        <w:rPr>
          <w:strike/>
        </w:rPr>
        <w:t xml:space="preserve">2024</w:t>
      </w:r>
      <w:r>
        <w:t>))</w:t>
      </w:r>
      <w:r>
        <w:rPr/>
        <w:t xml:space="preserve"> </w:t>
      </w:r>
      <w:r>
        <w:rPr>
          <w:u w:val="single"/>
        </w:rPr>
        <w:t xml:space="preserve">2034</w:t>
      </w:r>
      <w:r>
        <w:rPr/>
        <w:t xml:space="preserve">,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2021 c 145 s 6 are each amended to read as follows:</w:t>
      </w:r>
    </w:p>
    <w:p>
      <w:pPr>
        <w:spacing w:before="0" w:after="0" w:line="408" w:lineRule="exact"/>
        <w:ind w:left="0" w:right="0" w:firstLine="576"/>
        <w:jc w:val="left"/>
      </w:pPr>
      <w:r>
        <w:rPr/>
        <w:t xml:space="preserve">(1) 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For the purposes of this section "semiconductor materials" means silicon crystals, silicon ingots, raw polished semiconductor wafers, and compound semiconductor wafers.</w:t>
      </w:r>
    </w:p>
    <w:p>
      <w:pPr>
        <w:spacing w:before="0" w:after="0" w:line="408" w:lineRule="exact"/>
        <w:ind w:left="0" w:right="0" w:firstLine="576"/>
        <w:jc w:val="left"/>
      </w:pPr>
      <w:r>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(4) Any person who has claimed the preferential tax rate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preferential tax rate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2021 c 145 s 12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2021 c 145 s 15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w:t>
      </w:r>
      <w:r>
        <w:t>((</w:t>
      </w:r>
      <w:r>
        <w:rPr>
          <w:strike/>
        </w:rPr>
        <w:t xml:space="preserve">fifty</w:t>
      </w:r>
      <w:r>
        <w:t>))</w:t>
      </w:r>
      <w:r>
        <w:rPr/>
        <w:t xml:space="preserve"> </w:t>
      </w:r>
      <w:r>
        <w:rPr>
          <w:u w:val="single"/>
        </w:rPr>
        <w:t xml:space="preserve">50</w:t>
      </w:r>
      <w:r>
        <w:rPr/>
        <w:t xml:space="preserve"> percent of the amount of the tax preference under this section, if the number of persons employed by the person claiming the tax preference is less than </w:t>
      </w:r>
      <w:r>
        <w:t>((</w:t>
      </w:r>
      <w:r>
        <w:rPr>
          <w:strike/>
        </w:rPr>
        <w:t xml:space="preserve">ninety</w:t>
      </w:r>
      <w:r>
        <w:t>))</w:t>
      </w:r>
      <w:r>
        <w:rPr/>
        <w:t xml:space="preserve"> </w:t>
      </w:r>
      <w:r>
        <w:rPr>
          <w:u w:val="single"/>
        </w:rPr>
        <w:t xml:space="preserve">90</w:t>
      </w:r>
      <w:r>
        <w:rPr/>
        <w:t xml:space="preserve">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w:t>
      </w:r>
      <w:r>
        <w:t>((</w:t>
      </w:r>
      <w:r>
        <w:rPr>
          <w:strike/>
        </w:rPr>
        <w:t xml:space="preserve">December</w:t>
      </w:r>
      <w:r>
        <w:t>))</w:t>
      </w:r>
      <w:r>
        <w:rPr/>
        <w:t xml:space="preserve"> </w:t>
      </w:r>
      <w:r>
        <w:rPr>
          <w:u w:val="single"/>
        </w:rPr>
        <w:t xml:space="preserve">January</w:t>
      </w:r>
      <w:r>
        <w:rPr/>
        <w:t xml:space="preserve"> 1, </w:t>
      </w:r>
      <w:r>
        <w:t>((</w:t>
      </w:r>
      <w:r>
        <w:rPr>
          <w:strike/>
        </w:rPr>
        <w:t xml:space="preserve">2028</w:t>
      </w:r>
      <w:r>
        <w:t>))</w:t>
      </w:r>
      <w:r>
        <w:rPr/>
        <w:t xml:space="preserve"> </w:t>
      </w:r>
      <w:r>
        <w:rPr>
          <w:u w:val="single"/>
        </w:rPr>
        <w:t xml:space="preserve">2034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sections 2 through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10, chapter . . ., Laws of 2024 (section 10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tax preference performance statement in section 1, chapter 139, Laws of 2020 applies to the expansion of the tax preference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sections 11 and 12, chapter . . ., Laws of 2024 (sections 11 and 12 of this act). This performance statement is only intended to be used for subsequent evaluation of the tax preferences.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2, chapter 139, Laws of 2020 applies to the expansion of the tax preferences in sections 11 and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75ead9bb6f04f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2482.PL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89273b322f4fc5" /><Relationship Type="http://schemas.openxmlformats.org/officeDocument/2006/relationships/footer" Target="/word/footer1.xml" Id="R175ead9bb6f04f05" /></Relationships>
</file>