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009b8a8924b18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2023-4644</w:t>
      </w:r>
      <w:r>
        <w:t xml:space="preserve">, by </w:t>
      </w:r>
      <w:r>
        <w:t>Representative Jinkins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In 1973, the Office of Program Research was founded to provide nonpartisan legislative services to all members of the Washington State House of Representatives;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Office of Program Research provides a multitude of essential services throughout the legislative process, including performing fiscal, policy, and legal research and analysis; drafting bills, amendments, and budgets; crafting bill analyses and bill reports; providing briefings and other presentations; and supporting official committee activities;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foundational tenet of the Office of Program Research is to provide excellent service to legislators in a confidential and nonpartisan manner while at all times maintaining the trust of all members of the House of Representatives, regardless of political affiliation;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Office of Program Research is distinguished by the exceptional teamwork, subject-matter expertise, and institutional knowledge of its dedicated analysts, attorneys, and committee assistants;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Office of Program Research staff members demonstrate their extraordinary skill and dedication by working long hours and reliably producing top-quality work for members of the House of Representatives and the people of the State of Washington;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congratulate the Office of Program Research on its 50th anniversary and the members express their gratitude to its staff;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a copy of this resolution be immediately transmitted by the Chief Clerk of the House of Representatives to the staff of the Office of Program Research.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21143df5d435f" /></Relationships>
</file>