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e3734e842c4497" /></Relationships>
</file>

<file path=word/document.xml><?xml version="1.0" encoding="utf-8"?>
<w:document xmlns:w="http://schemas.openxmlformats.org/wordprocessingml/2006/main">
  <w:body>
    <w:p>
      <w:pPr>
        <w:jc w:val="left"/>
      </w:pPr>
      <w:r>
        <w:rPr>
          <w:u w:val="single"/>
        </w:rPr>
        <w:t>HOUSE RESOLUTION NO. 2024-4663</w:t>
      </w:r>
      <w:r>
        <w:t xml:space="preserve">, by </w:t>
      </w:r>
      <w:r>
        <w:t>Representative McClintock</w:t>
      </w:r>
    </w:p>
    <w:p/>
    <w:p>
      <w:pPr>
        <w:spacing w:before="0" w:after="0" w:line="240" w:lineRule="exact"/>
        <w:ind w:left="0" w:right="0" w:firstLine="576"/>
        <w:jc w:val="left"/>
      </w:pPr>
      <w:r>
        <w:rPr/>
        <w:t xml:space="preserve">WHEREAS, Colleen O'Neal, a dedicated and retired educator with over thirty years of experience as a teacher, principal, and education advocate, has made significant contributions to the field of education; and</w:t>
      </w:r>
    </w:p>
    <w:p>
      <w:pPr>
        <w:spacing w:before="0" w:after="0" w:line="240" w:lineRule="exact"/>
        <w:ind w:left="0" w:right="0" w:firstLine="576"/>
        <w:jc w:val="left"/>
      </w:pPr>
      <w:r>
        <w:rPr/>
        <w:t xml:space="preserve">WHEREAS, Upon her retirement in 2015, Colleen O'Neal assumed the role of President of the Battle Ground Education Foundation, demonstrating her commitment to rebuilding the foundation to better serve the students at Battle Ground Public Schools; and</w:t>
      </w:r>
    </w:p>
    <w:p>
      <w:pPr>
        <w:spacing w:before="0" w:after="0" w:line="240" w:lineRule="exact"/>
        <w:ind w:left="0" w:right="0" w:firstLine="576"/>
        <w:jc w:val="left"/>
      </w:pPr>
      <w:r>
        <w:rPr/>
        <w:t xml:space="preserve">WHEREAS, During her tenure at Battle Ground Public Schools, she served for 28 years as both a teacher and principal, leaving a lasting impact on the community and its educational system; and</w:t>
      </w:r>
    </w:p>
    <w:p>
      <w:pPr>
        <w:spacing w:before="0" w:after="0" w:line="240" w:lineRule="exact"/>
        <w:ind w:left="0" w:right="0" w:firstLine="576"/>
        <w:jc w:val="left"/>
      </w:pPr>
      <w:r>
        <w:rPr/>
        <w:t xml:space="preserve">WHEREAS, Under her leadership, significant strides were made toward eliminating student lunch debt, and ensuring all students have equal access to meals; and</w:t>
      </w:r>
    </w:p>
    <w:p>
      <w:pPr>
        <w:spacing w:before="0" w:after="0" w:line="240" w:lineRule="exact"/>
        <w:ind w:left="0" w:right="0" w:firstLine="576"/>
        <w:jc w:val="left"/>
      </w:pPr>
      <w:r>
        <w:rPr/>
        <w:t xml:space="preserve">WHEREAS, Colleen O'Neal has been instrumental in efforts to routinely pay off thousands of dollars in student lunch debt each year, focusing primarily on students with reduced lunch plans, and aiding children in need; and</w:t>
      </w:r>
    </w:p>
    <w:p>
      <w:pPr>
        <w:spacing w:before="0" w:after="0" w:line="240" w:lineRule="exact"/>
        <w:ind w:left="0" w:right="0" w:firstLine="576"/>
        <w:jc w:val="left"/>
      </w:pPr>
      <w:r>
        <w:rPr/>
        <w:t xml:space="preserve">WHEREAS, Colleen O'Neal's efforts in the Battle Ground Public School district helped support the community, with the purchase of two Automated External Defibrillators (AEDs), ensuring that each school is equipped with these life-saving devices; and</w:t>
      </w:r>
    </w:p>
    <w:p>
      <w:pPr>
        <w:spacing w:before="0" w:after="0" w:line="240" w:lineRule="exact"/>
        <w:ind w:left="0" w:right="0" w:firstLine="576"/>
        <w:jc w:val="left"/>
      </w:pPr>
      <w:r>
        <w:rPr/>
        <w:t xml:space="preserve">WHEREAS, The provision of AEDs, which are crucial for responding to medical emergencies, highlights Colleen O'Neal's foresight in recognizing and addressing the health and safety needs of the school community; and</w:t>
      </w:r>
    </w:p>
    <w:p>
      <w:pPr>
        <w:spacing w:before="0" w:after="0" w:line="240" w:lineRule="exact"/>
        <w:ind w:left="0" w:right="0" w:firstLine="576"/>
        <w:jc w:val="left"/>
      </w:pPr>
      <w:r>
        <w:rPr/>
        <w:t xml:space="preserve">WHEREAS, The impactful contributions of Colleen extend beyond health and safety measures to include support for literacy programs, the Family and Community Resource Center, and unified sports, all testament to Colleen O'Neal's comprehensive approach to supporting education;</w:t>
      </w:r>
    </w:p>
    <w:p>
      <w:pPr>
        <w:spacing w:before="0" w:after="0" w:line="240" w:lineRule="exact"/>
        <w:ind w:left="0" w:right="0" w:firstLine="576"/>
        <w:jc w:val="left"/>
      </w:pPr>
      <w:r>
        <w:rPr/>
        <w:t xml:space="preserve">NOW, THEREFORE, BE IT RESOLVED, That the House of Representatives recognize and honor Colleen O'Neal for her exemplary service, her deep commitment to the Battle Ground Public Schools, and her significant contributions to the community of Washington State;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Colleen O'Neal.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25461237c44665" /></Relationships>
</file>