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2889be024424" /></Relationships>
</file>

<file path=word/document.xml><?xml version="1.0" encoding="utf-8"?>
<w:document xmlns:w="http://schemas.openxmlformats.org/wordprocessingml/2006/main">
  <w:body>
    <w:p>
      <w:r>
        <w:t>S-1089.1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5033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Law &amp; Justice (originally sponsored by Senators Padden, Van De Wege, Dhingra, Hasegawa, Kuderer, and Wellman)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reclassifying the sentence for the crime of custodial sexual misconduct; amending RCW 9A.44.160, 9A.44.170, and 9.94A.515; creating a new section;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160</w:t>
      </w:r>
      <w:r>
        <w:rPr/>
        <w:t xml:space="preserve"> and 1999 c 45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first degree when the person has sexual intercourse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</w:t>
      </w:r>
      <w:r>
        <w:t>((</w:t>
      </w:r>
      <w:r>
        <w:rPr>
          <w:strike/>
        </w:rPr>
        <w:t xml:space="preserve">[,]</w:t>
      </w:r>
      <w:r>
        <w:t>))</w:t>
      </w:r>
      <w:r>
        <w:rPr>
          <w:u w:val="single"/>
        </w:rPr>
        <w:t xml:space="preserve">,</w:t>
      </w:r>
      <w:r>
        <w:rPr/>
        <w:t xml:space="preserve">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first degree is a class </w:t>
      </w:r>
      <w:r>
        <w:t>((</w:t>
      </w:r>
      <w:r>
        <w:rPr>
          <w:strike/>
        </w:rPr>
        <w:t xml:space="preserve">C</w:t>
      </w:r>
      <w:r>
        <w:t>))</w:t>
      </w:r>
      <w:r>
        <w:rPr/>
        <w:t xml:space="preserve"> </w:t>
      </w:r>
      <w:r>
        <w:rPr>
          <w:u w:val="single"/>
        </w:rPr>
        <w:t xml:space="preserve">B</w:t>
      </w:r>
      <w:r>
        <w:rPr/>
        <w:t xml:space="preserve"> felony.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170</w:t>
      </w:r>
      <w:r>
        <w:rPr/>
        <w:t xml:space="preserve"> and 1999 c 45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custodial sexual misconduct in the second degree when the person has sexual contact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The victim is a resident of a state, county, or city adult or juvenile correctional facility, including but not limited to jails, prisons, detention centers, or work release facilities, or is under correctional supervision;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The perpetrator is an employee or contract personnel of a correctional agency and the perpetrator has, or the victim reasonably believes the perpetrator has, the ability to influence the terms, conditions, length, or fact of incarceration or correctional supervision;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When the victim is being detained, under arrest, or in the custody of a law enforcement officer and the perpetrator is a law enforcement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Consent of the victim is not a defense to a prosecution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Custodial sexual misconduct in the second degree is a </w:t>
      </w:r>
      <w:r>
        <w:t>((</w:t>
      </w:r>
      <w:r>
        <w:rPr>
          <w:strike/>
        </w:rPr>
        <w:t xml:space="preserve">gross misdemeanor</w:t>
      </w:r>
      <w:r>
        <w:t>))</w:t>
      </w:r>
      <w:r>
        <w:rPr/>
        <w:t xml:space="preserve"> </w:t>
      </w:r>
      <w:r>
        <w:rPr>
          <w:u w:val="single"/>
        </w:rPr>
        <w:t xml:space="preserve">class C felony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2022 c 231 s 13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630"/>
        <w:gridCol w:w="3510"/>
        <w:gridCol w:w="720"/>
      </w:tblGrid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10.95.020)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70.74.280(1))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70.74.280(2))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(RCW 70.74.270(1))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1 (RCW 70.74.272(1)(a))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of a Minor (RCW 9.68A.101)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the influence of intoxicating liquor or any drug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9A.42.020)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compulsion) (RCW 9A.44.100(1)(a))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9A.82.060(1)(a))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70.74.280(3))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(RCW 9A.76.115)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(RCW 9A.42.060)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70.74.180)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46.52.020(4)(a))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under the influence of intoxicating liquor or any drug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9A.82.060(1)(b))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(RCW 70.74.270(2))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(RCW 9.68A.100)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operation of any vessel in a reckless manner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9A.88.070)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(causing bodily injury or death) (RCW 46.37.660(2)(b))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(causing bodily injury or death) (RCW 46.37.660(1)(b))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9A.48.120)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1 (RCW 9A.44.160)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1 (RCW 9.68A.050(1))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1 (RCW 9A.84.040(2)(a))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for the safety of others (RCW 79A.60.050)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compulsion) (RCW 9A.44.100(1) (b) and 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9A.76.140)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(RCW 70.74.270(3))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(causing bodily injury or death) (RCW 46.37.650(1)(b))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Signal Preemption Device (RCW 46.37.675)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1 (RCW 9.68A.060(1))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the first degree (RCW 9.41.040(1))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or Bump-fire Stock in Commission of a Felony (RCW 9.41.225)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the safety of others (RCW 46.61.520)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9A.76.170(3)(a))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9A.72.110, 9A.72.130)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device 2 (RCW 70.74.272(1)(b))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1 (RCW 9.68A.070(1))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1 (RCW 9A.56.400(1))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69.55.020)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(RCW 9A.42.070)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extortionate extension of credit (RCW 9A.82.030)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diagnostic systems (RCW 46.37.660(2)(c))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Air bag replacement requirements (RCW 46.37.660(1)(c))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(RCW 9A.76.170(3)(b))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9A.42.030)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Custodial Sexual Misconduct 1 (RCW 9A.44.160)</w:t>
            </w:r>
            <w:r>
              <w:t>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Custodial Sexual Misconduct 2 (RCW 9A.44.170)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in Sexually Explicit Conduct 2 (RCW 9.68A.050(2))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Violation (RCW 7.105.450, 10.99.040, 10.99.050, 26.09.300, 26.10.220, 26.26B.050, 26.50.110, 26.52.070, or 74.34.145)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9A.82.020)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Extensions of Credit (RCW 9A.82.040)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import counterfeit, nonfunctional, damaged, or previously deployed air bag (RCW 46.37.650(1)(c))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9.94.070)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9A.56.310)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(RCW 9A.76.070)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Sell, install, or reinstall counterfeit, nonfunctional, damaged, or previously deployed airbag (RCW 46.37.650(2)(c))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of Minor Engaged in Sexually Explicit Conduct 2 (RCW 9.68A.060(2))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(RCW 9A.44.093)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(RCW 9A.44.105)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1 (RCW 9A.56.070)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Projectile Stun Gun) (RCW 9A.36.031(1)(h))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4 (third domestic violence offense) (RCW 9A.36.041(3))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79A.60.060)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Witness (RCW 9A.72.090, 9A.72.100)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(RCW 46.61.502(6))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Substance (RCW 9A.42.100)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Hate Crime (RCW 9A.36.080)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46.52.020(4)(b))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Accident (RCW 79A.60.200(3))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Age 14 (subsequent sex offense) (RCW 9A.88.010)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(RCW 9A.82.070)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Under the Influence (RCW 46.61.504(6))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Engaged in Sexually Explicit Conduct 2 (RCW 9.68A.070(2))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9A.52.025)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9A.82.050)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care service contractor (RCW 48.44.016(3))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coverage as a health maintenance organization (RCW 48.46.033(3))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business (RCW 48.15.023(3))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professional (RCW 48.17.063(2))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Profiteering (RCW 9A.82.080 (1) and 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subsequent offense) (RCW 9A.52.100(3))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influence of intoxicating liquor or any drug, or by the operation or driving of a vehicle in a reckless manner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Engaged in Sexually Explicit Conduct 1 (RCW 9.68A.075(1))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Furlough (RCW 72.66.060)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Contact) (RCW 16.52.205(3))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Officer With a Projectile Stun Gun) (RCW 9A.36.031 except subsection (1)(h))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(RCW 9A.76.170(3)(c))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Immoral Purposes (RCW 9.68A.090)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9A.46.120)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 Harassment (RCW 9A.90.120(2)(b))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Reporting 2 (RCW 9A.84.040(2)(b))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9A.76.180)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9A.76.150)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(RCW 81.60.070)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of Untraceable Firearm with Intent to Sell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Manufacture or Assembly of an Undetectable Firearm or Untraceable Firearm (RCW 9.41.325)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Preemption Device (RCW 46.37.674)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9A.56.350(2))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9.40.120)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Gun, Bump-Fire Stock, Undetectable Firearm, or Short-Barreled Shotgun or Rifle (RCW 9.41.190)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9A.88.080)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21.20.400)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9A.72.120)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conviction or threat of death) (RCW 9.61.230(2))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9A.56.340(2))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9A.82.055)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(RCW 77.15.410(3)(b))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9A.40.040)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Fish or Shellfish 1 (RCW 77.140.060(3))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second degree (RCW 9.41.040(2))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or Wildlife 1 (RCW 77.15.120(3)(b))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1 (RCW 77.15.260(3)(b))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Vessel (RCW 77.15.530(4))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driving of a vehicle with disregard for the safety of others (RCW 46.61.522)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Release (RCW 72.65.070)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1 (RCW 77.15.500(3)(b))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9A.90.040)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Service Interference (RCW 9A.90.060)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Tampering 1 (RCW 9A.90.080)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Electronic Data Theft (RCW 9A.90.100)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Unlicensed 1 (RCW 77.15.620(3))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(RCW 72.09.310)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48.80.030)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Information (RCW 9.35.010)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9A.48.070)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9A.56.350(3))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9A.56.150)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9A.56.068)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Supplying Without a License (second or subsequent offense) (RCW 19.290.100)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9A.56.065)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$5,000 or more) (RCW 9A.56.096(5)(a))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9A.56.340(3))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48.30A.015)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payment card transaction (RCW 9A.56.290(4)(a))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in Indian Fishery (RCW 77.15.570(2))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2.48.180)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(RCW 77.15.650(3)(b))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Business (RCW 18.130.190(7))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1 (RCW 9A.44.115)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Vehicle (RCW 46.61.024)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74.08.055)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Mental Health Advance Directive (RCW 9A.60.060)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9A.48.080)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9A.56.160)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77.15.450(3)(b))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(RCW 77.15.670(3)(b))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Permission 2 (RCW 9A.56.075)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from a Vulnerable Adult 2 (RCW 9A.56.400(2))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Lease-purchased, or Loaned Property (valued at $750 or more but less than $5,000) (RCW 9A.56.096(5)(b))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beyond the scope of licensure (RCW 48.17.063)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Accounting (RCW 77.15.630(3)(b))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(RCW 9A.56.060)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Identification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Financial Fraud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Identification Device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Instruments (RCW 9A.56.320)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(RCW 9.91.142)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9.91.144)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(RCW 77.15.580(3)(b))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Animal Species (RCW 77.15.253(3))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63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51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360" w:right="0" w:hanging="360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Time 1 (RCW 77.15.550(3)(b))</w:t>
            </w:r>
          </w:p>
        </w:tc>
        <w:tc>
          <w:tcPr>
            <w:tcW w:w="72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Kimberly Bender's law.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ad69a8676a24e6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5033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64004bfe6446e" /><Relationship Type="http://schemas.openxmlformats.org/officeDocument/2006/relationships/footer" Target="/word/footer1.xml" Id="Rbad69a8676a24e6f" /></Relationships>
</file>