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1870f4c74d31" /></Relationships>
</file>

<file path=word/document.xml><?xml version="1.0" encoding="utf-8"?>
<w:document xmlns:w="http://schemas.openxmlformats.org/wordprocessingml/2006/main">
  <w:body>
    <w:p>
      <w:r>
        <w:t>S-0764.1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5208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State Government &amp; Elections (originally sponsored by Senators Trudeau, King, Hunt, Nobles, Randall, Keiser, Kuderer, Lovick, Saldaña, Hasegawa, Liias, Conway, Frame, Nguyen, Pedersen, Stanford, Valdez, Wellman, and C. Wilson; by request of Secretary of State)</w:t>
      </w:r>
    </w:p>
    <w:p/>
    <w:p>
      <w:r>
        <w:rPr>
          <w:t xml:space="preserve">READ FIRST TIME 01/23/23.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process for online voter registration by allowing voter applicants to provide the last four digits of social security number for authentication; amending RCW 29A.08.123;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123</w:t>
      </w:r>
      <w:r>
        <w:rPr/>
        <w:t xml:space="preserve"> and 2019 c 6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</w:t>
      </w:r>
      <w:r>
        <w:rPr>
          <w:u w:val="single"/>
        </w:rPr>
        <w:t xml:space="preserve">qualified to vote</w:t>
      </w:r>
      <w:r>
        <w:rPr/>
        <w:t xml:space="preserve"> who has a valid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 Washington state driver's license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Washington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Washington state learner's permit;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Current Washington</w:t>
      </w:r>
      <w:r>
        <w:rPr/>
        <w:t xml:space="preserve"> tribal identification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Social Security number,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may submit a voter registration application electronically on the secretary of state's website</w:t>
      </w:r>
      <w:r>
        <w:rPr>
          <w:u w:val="single"/>
        </w:rPr>
        <w:t xml:space="preserve">, and provide either the state issued identification number, the tribal identification number, or the last four digits of the person's social security number</w:t>
      </w:r>
      <w:r>
        <w:rPr/>
        <w:t xml:space="preserve">. </w:t>
      </w:r>
      <w:r>
        <w:t>((</w:t>
      </w:r>
      <w:r>
        <w:rPr>
          <w:strike/>
        </w:rPr>
        <w:t xml:space="preserve">A person who has a valid tribal identification card may submit a voter registration electronically on the secretary of state's website if the secretary of state is able to obtain a copy of the applicant's signature from the federal government or the tribal government.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applicant must attest to the truth of the information provided on the application </w:t>
      </w:r>
      <w:r>
        <w:rPr>
          <w:u w:val="single"/>
        </w:rPr>
        <w:t xml:space="preserve">and confirm the applicant's United States citizenship</w:t>
      </w:r>
      <w:r>
        <w:rPr/>
        <w:t xml:space="preserve"> by </w:t>
      </w:r>
      <w:r>
        <w:rPr>
          <w:u w:val="single"/>
        </w:rPr>
        <w:t xml:space="preserve">reviewing the registration oath online and</w:t>
      </w:r>
      <w:r>
        <w:rPr/>
        <w:t xml:space="preserve"> affirmatively accepting the information as true.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</w:t>
      </w:r>
      <w:r>
        <w:rPr>
          <w:u w:val="single"/>
        </w:rPr>
        <w:t xml:space="preserve">For applicants using Washington state issued identification, the</w:t>
      </w:r>
      <w:r>
        <w:rPr/>
        <w:t xml:space="preserve"> applicant must affirmatively assent to use of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applicant's</w:t>
      </w:r>
      <w:r>
        <w:rPr/>
        <w:t xml:space="preserve"> driver's license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state identification card</w:t>
      </w:r>
      <w:r>
        <w:t>((</w:t>
      </w:r>
      <w:r>
        <w:rPr>
          <w:strike/>
        </w:rPr>
        <w:t xml:space="preserve">, or tribal identification card</w:t>
      </w:r>
      <w:r>
        <w:t>))</w:t>
      </w:r>
      <w:r>
        <w:rPr/>
        <w:t xml:space="preserve"> signature for voter registration purposes.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For applicants using a tribal identification or social security number, the voter must submit a signature image by either submitting a signature image to the secretary of state, or submitting a signature image as part of the confirmation notice process.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A voter registration application submitted electronically is otherwise considered a registration by mail.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 For each electronic application, the secretary of state must obtain a digital copy of the applicant's driver's license or state identification card signature from the department of licensing</w:t>
      </w:r>
      <w:r>
        <w:rPr>
          <w:u w:val="single"/>
        </w:rPr>
        <w:t xml:space="preserve">, the voter,</w:t>
      </w:r>
      <w:r>
        <w:rPr/>
        <w:t xml:space="preserve"> or tribal identification issuing authority.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The secretary of state may employ additional security measures to ensure the accuracy and integrity of voter registration applications submitted electronically.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15, 2024.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2965ef854204d1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5208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9f24d37a49f3" /><Relationship Type="http://schemas.openxmlformats.org/officeDocument/2006/relationships/footer" Target="/word/footer1.xml" Id="Rd2965ef854204d11" /></Relationships>
</file>