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220bdf78641bd" /></Relationships>
</file>

<file path=word/document.xml><?xml version="1.0" encoding="utf-8"?>
<w:document xmlns:w="http://schemas.openxmlformats.org/wordprocessingml/2006/main">
  <w:body>
    <w:p>
      <w:r>
        <w:t>S-0442.1</w:t>
      </w:r>
    </w:p>
    <w:p>
      <w:pPr>
        <w:jc w:val="center"/>
      </w:pPr>
      <w:r>
        <w:t>_______________________________________________</w:t>
      </w:r>
    </w:p>
    <w:p/>
    <w:p>
      <w:pPr>
        <w:jc w:val="center"/>
      </w:pPr>
      <w:r>
        <w:rPr>
          <w:b/>
        </w:rPr>
        <w:t>SENATE BILL 5232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Salomon, Liias, Dhingra, Hunt, Pedersen, Stanford, and Valdez</w:t>
      </w:r>
    </w:p>
    <w:p/>
    <w:p>
      <w:r>
        <w:rPr>
          <w:t xml:space="preserve">Read first time 01/10/23.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requirements for the purchase or transfer of firearms by establishing a 10-day waiting period, requiring firearms safety training, prohibiting firearms transfers prior to completion of a background check, and updating and creating consistency in firearms transfer and background check procedures; amending RCW 9.41.090, 9.41.092, 9.41.110, 9.41.090, 9.41.110, and 9.41.1135; adding a new section to chapter 43.43 RCW; repealing 2019 c 244 s 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pistol </w:t>
      </w:r>
      <w:r>
        <w:rPr>
          <w:u w:val="single"/>
        </w:rPr>
        <w:t xml:space="preserve">or semiautomatic assault rifle</w:t>
      </w:r>
      <w:r>
        <w:rPr/>
        <w:t xml:space="preserve"> to the purchaser thereof until:</w:t>
      </w:r>
    </w:p>
    <w:p>
      <w:pPr>
        <w:spacing w:before="0" w:after="0" w:line="408" w:lineRule="exact"/>
        <w:ind w:left="0" w:right="0" w:firstLine="576"/>
        <w:jc w:val="left"/>
      </w:pPr>
      <w:r>
        <w:rPr/>
        <w:t xml:space="preserve">(a) </w:t>
      </w:r>
      <w:r>
        <w:t>((</w:t>
      </w:r>
      <w:r>
        <w:rPr>
          <w:strike/>
        </w:rPr>
        <w:t xml:space="preserve">The purchaser produces a valid 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strike/>
        </w:rPr>
        <w:t xml:space="preserve">(b)</w:t>
      </w:r>
      <w:r>
        <w:t>))</w:t>
      </w:r>
      <w:r>
        <w:rPr/>
        <w:t xml:space="preserve"> The dealer is notified in writing by (i) the chief of police or the sheriff of the jurisdiction in which the purchaser resides that the purchaser is eligible to possess a </w:t>
      </w:r>
      <w:r>
        <w:t>((</w:t>
      </w:r>
      <w:r>
        <w:rPr>
          <w:strike/>
        </w:rPr>
        <w:t xml:space="preserve">pistol</w:t>
      </w:r>
      <w:r>
        <w:t>))</w:t>
      </w:r>
      <w:r>
        <w:rPr/>
        <w:t xml:space="preserve"> </w:t>
      </w:r>
      <w:r>
        <w:rPr>
          <w:u w:val="single"/>
        </w:rPr>
        <w:t xml:space="preserve">firearm</w:t>
      </w:r>
      <w:r>
        <w:rPr/>
        <w:t xml:space="preserve"> under RCW 9.41.040 and that the application to purchase is approved by the chief of police or sheriff; or (ii) the state that the purchaser is eligible to possess a firearm under RCW 9.41.040, as provided in subsection </w:t>
      </w:r>
      <w:r>
        <w:t>((</w:t>
      </w:r>
      <w:r>
        <w:rPr>
          <w:strike/>
        </w:rPr>
        <w:t xml:space="preserve">(3)</w:t>
      </w:r>
      <w:r>
        <w:t>))</w:t>
      </w:r>
      <w:r>
        <w:rPr/>
        <w:t xml:space="preserve"> </w:t>
      </w:r>
      <w:r>
        <w:rPr>
          <w:u w:val="single"/>
        </w:rPr>
        <w:t xml:space="preserve">(2)</w:t>
      </w:r>
      <w:r>
        <w:rPr/>
        <w:t xml:space="preserve">(b) of this section;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requirements </w:t>
      </w:r>
      <w:r>
        <w:t>((</w:t>
      </w:r>
      <w:r>
        <w:rPr>
          <w:strike/>
        </w:rPr>
        <w:t xml:space="preserve">or</w:t>
      </w:r>
      <w:r>
        <w:t>))</w:t>
      </w:r>
      <w:r>
        <w:rPr/>
        <w:t xml:space="preserve"> </w:t>
      </w:r>
      <w:r>
        <w:rPr>
          <w:u w:val="single"/>
        </w:rPr>
        <w:t xml:space="preserve">and</w:t>
      </w:r>
      <w:r>
        <w:rPr/>
        <w:t xml:space="preserve">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w:t>
      </w:r>
      <w:r>
        <w:t>))</w:t>
      </w:r>
      <w:r>
        <w:rPr/>
        <w:t xml:space="preserve">(a) Except as provided in (b) of this subsection, in determining whether the purchaser meets the requirements of RCW 9.41.040, the chief of police or sheriff, or the designee of either, shall check with the national crime information center, including the national instant criminal background check system, provided for by the Brady handgun violence prevention act (18 U.S.C. Sec. 921 et seq.), the Washington state patrol electronic database, the health care authority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t>((</w:t>
      </w:r>
      <w:r>
        <w:rPr>
          <w:strike/>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strike/>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(a) At the time of applying for the purchase of </w:t>
      </w:r>
      <w:r>
        <w:t>((</w:t>
      </w:r>
      <w:r>
        <w:rPr>
          <w:strike/>
        </w:rPr>
        <w:t xml:space="preserve">a pistol or semiautomatic assault rifle</w:t>
      </w:r>
      <w:r>
        <w:t>))</w:t>
      </w:r>
      <w:r>
        <w:rPr/>
        <w:t xml:space="preserve"> </w:t>
      </w:r>
      <w:r>
        <w:rPr>
          <w:u w:val="single"/>
        </w:rPr>
        <w:t xml:space="preserve">any firearm</w:t>
      </w:r>
      <w:r>
        <w:rPr/>
        <w:t xml:space="preserve">, the purchaser shall sign in triplicate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w:t>
      </w:r>
      <w:r>
        <w:t>((</w:t>
      </w:r>
      <w:r>
        <w:rPr>
          <w:strike/>
        </w:rPr>
        <w:t xml:space="preserve">pistol or semiautomatic assault rifle</w:t>
      </w:r>
      <w:r>
        <w:t>))</w:t>
      </w:r>
      <w:r>
        <w:rPr/>
        <w:t xml:space="preserve"> </w:t>
      </w:r>
      <w:r>
        <w:rPr>
          <w:u w:val="single"/>
        </w:rPr>
        <w:t xml:space="preserve">firearm</w:t>
      </w:r>
      <w:r>
        <w:rPr/>
        <w:t xml:space="preserve"> including the make, model, caliber and manufacturer's number if available at the time of applying for the purchase of </w:t>
      </w:r>
      <w:r>
        <w:t>((</w:t>
      </w:r>
      <w:r>
        <w:rPr>
          <w:strike/>
        </w:rPr>
        <w:t xml:space="preserve">a pistol or semiautomatic assault rifle</w:t>
      </w:r>
      <w:r>
        <w:t>))</w:t>
      </w:r>
      <w:r>
        <w:rPr/>
        <w:t xml:space="preserve"> </w:t>
      </w:r>
      <w:r>
        <w:rPr>
          <w:u w:val="single"/>
        </w:rPr>
        <w:t xml:space="preserve">the firearm</w:t>
      </w:r>
      <w:r>
        <w:rPr/>
        <w:t xml:space="preserve">. If the manufacturer's number is not available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application may be processed, but delivery of the </w:t>
      </w:r>
      <w:r>
        <w:t>((</w:t>
      </w:r>
      <w:r>
        <w:rPr>
          <w:strike/>
        </w:rPr>
        <w:t xml:space="preserve">pistol or semiautomatic assault rifle</w:t>
      </w:r>
      <w:r>
        <w:t>))</w:t>
      </w:r>
      <w:r>
        <w:rPr/>
        <w:t xml:space="preserve"> </w:t>
      </w:r>
      <w:r>
        <w:rPr>
          <w:u w:val="single"/>
        </w:rPr>
        <w:t xml:space="preserve">firearm</w:t>
      </w:r>
      <w:r>
        <w:rPr/>
        <w:t xml:space="preserve"> to the purchaser may not occur unless the manufacturer's number is recorded on the application by the dealer and transmitted to the chief of police of the municipality or the sheriff of the county in which the purchaser resides, or the state pursuant to subsection </w:t>
      </w:r>
      <w:r>
        <w:t>((</w:t>
      </w:r>
      <w:r>
        <w:rPr>
          <w:strike/>
        </w:rPr>
        <w:t xml:space="preserve">(3)</w:t>
      </w:r>
      <w:r>
        <w:t>))</w:t>
      </w:r>
      <w:r>
        <w:rPr/>
        <w:t xml:space="preserve"> </w:t>
      </w:r>
      <w:r>
        <w:rPr>
          <w:u w:val="single"/>
        </w:rPr>
        <w:t xml:space="preserve">(2)</w:t>
      </w:r>
      <w:r>
        <w:rPr/>
        <w:t xml:space="preserve">(b) of this section;</w:t>
      </w:r>
    </w:p>
    <w:p>
      <w:pPr>
        <w:spacing w:before="0" w:after="0" w:line="408" w:lineRule="exact"/>
        <w:ind w:left="0" w:right="0" w:firstLine="576"/>
        <w:jc w:val="left"/>
      </w:pPr>
      <w:r>
        <w:rPr/>
        <w:t xml:space="preserve">(v) A statement that the purchaser is eligible to purchase and possess a firearm under state and federal law; and</w:t>
      </w:r>
    </w:p>
    <w:p>
      <w:pPr>
        <w:spacing w:before="0" w:after="0" w:line="408" w:lineRule="exact"/>
        <w:ind w:left="0" w:right="0" w:firstLine="576"/>
        <w:jc w:val="left"/>
      </w:pPr>
      <w:r>
        <w:rPr/>
        <w:t xml:space="preserve">(vi) </w:t>
      </w:r>
      <w:r>
        <w:t>((</w:t>
      </w:r>
      <w:r>
        <w:rPr>
          <w:strike/>
        </w:rPr>
        <w:t xml:space="preserve">If purchasing a semiautomatic assault rifle, a</w:t>
      </w:r>
      <w:r>
        <w:t>))</w:t>
      </w:r>
      <w:r>
        <w:rPr/>
        <w:t xml:space="preserve"> </w:t>
      </w:r>
      <w:r>
        <w:rPr>
          <w:u w:val="single"/>
        </w:rPr>
        <w:t xml:space="preserve">A</w:t>
      </w:r>
      <w:r>
        <w:rPr/>
        <w:t xml:space="preserve"> statement by the applicant under penalty of perjury that the applicant has completed a recognized firearm safety training program within the last five years, as required by </w:t>
      </w:r>
      <w:r>
        <w:t>((</w:t>
      </w:r>
      <w:r>
        <w:rPr>
          <w:strike/>
        </w:rPr>
        <w:t xml:space="preserve">subsection (2) of this section</w:t>
      </w:r>
      <w:r>
        <w:t>))</w:t>
      </w:r>
      <w:r>
        <w:rPr/>
        <w:t xml:space="preserve"> </w:t>
      </w:r>
      <w:r>
        <w:rPr>
          <w:u w:val="single"/>
        </w:rPr>
        <w:t xml:space="preserve">RCW 9.41.092</w:t>
      </w:r>
      <w:r>
        <w:rPr/>
        <w:t xml:space="preserve">.</w:t>
      </w:r>
    </w:p>
    <w:p>
      <w:pPr>
        <w:spacing w:before="0" w:after="0" w:line="408" w:lineRule="exact"/>
        <w:ind w:left="0" w:right="0" w:firstLine="576"/>
        <w:jc w:val="left"/>
      </w:pPr>
      <w:r>
        <w:rPr/>
        <w:t xml:space="preserve">(b) The application shall contain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In the case of an application for the purchase or transfer of a pistol or semiautomatic assault rifle, the</w:t>
      </w:r>
      <w:r>
        <w:rPr/>
        <w:t xml:space="preserve"> dealer shall, by the end of the business day, sign and attach his or her address and deliver a copy of the application and such other documentation as required under subsection</w:t>
      </w:r>
      <w:r>
        <w:t>((</w:t>
      </w:r>
      <w:r>
        <w:rPr>
          <w:strike/>
        </w:rPr>
        <w:t xml:space="preserve">s</w:t>
      </w:r>
      <w:r>
        <w:t>))</w:t>
      </w:r>
      <w:r>
        <w:rPr/>
        <w:t xml:space="preserve"> (1) </w:t>
      </w:r>
      <w:r>
        <w:t>((</w:t>
      </w:r>
      <w:r>
        <w:rPr>
          <w:strike/>
        </w:rPr>
        <w:t xml:space="preserve">and (2)</w:t>
      </w:r>
      <w:r>
        <w:t>))</w:t>
      </w:r>
      <w:r>
        <w:rPr/>
        <w:t xml:space="preserve"> of this section to the chief of police of the municipality or the sheriff of the county of which the purchaser is a resident, or the state pursuant to subsection </w:t>
      </w:r>
      <w:r>
        <w:t>((</w:t>
      </w:r>
      <w:r>
        <w:rPr>
          <w:strike/>
        </w:rPr>
        <w:t xml:space="preserve">(3)</w:t>
      </w:r>
      <w:r>
        <w:t>))</w:t>
      </w:r>
      <w:r>
        <w:rPr/>
        <w:t xml:space="preserve"> </w:t>
      </w:r>
      <w:r>
        <w:rPr>
          <w:u w:val="single"/>
        </w:rPr>
        <w:t xml:space="preserve">(2)</w:t>
      </w:r>
      <w:r>
        <w:rPr/>
        <w:t xml:space="preserve">(b) of this section. The triplicate shall be retained by the dealer for six years. </w:t>
      </w:r>
    </w:p>
    <w:p>
      <w:pPr>
        <w:spacing w:before="0" w:after="0" w:line="408" w:lineRule="exact"/>
        <w:ind w:left="0" w:right="0" w:firstLine="576"/>
        <w:jc w:val="left"/>
      </w:pPr>
      <w:r>
        <w:rPr>
          <w:u w:val="single"/>
        </w:rPr>
        <w:t xml:space="preserve">(d)</w:t>
      </w:r>
      <w:r>
        <w:rPr/>
        <w:t xml:space="preserve"> The dealer shall deliver the </w:t>
      </w:r>
      <w:r>
        <w:t>((</w:t>
      </w:r>
      <w:r>
        <w:rPr>
          <w:strike/>
        </w:rPr>
        <w:t xml:space="preserve">pistol or semiautomatic assault rifle</w:t>
      </w:r>
      <w:r>
        <w:t>))</w:t>
      </w:r>
      <w:r>
        <w:rPr/>
        <w:t xml:space="preserve"> </w:t>
      </w:r>
      <w:r>
        <w:rPr>
          <w:u w:val="single"/>
        </w:rPr>
        <w:t xml:space="preserve">firearm</w:t>
      </w:r>
      <w:r>
        <w:rPr/>
        <w:t xml:space="preserve"> to the purchaser </w:t>
      </w:r>
      <w:r>
        <w:t>((</w:t>
      </w:r>
      <w:r>
        <w:rPr>
          <w:strike/>
        </w:rPr>
        <w:t xml:space="preserve">following</w:t>
      </w:r>
      <w:r>
        <w:t>))</w:t>
      </w:r>
      <w:r>
        <w:rPr/>
        <w:t xml:space="preserve"> </w:t>
      </w:r>
      <w:r>
        <w:rPr>
          <w:u w:val="single"/>
        </w:rPr>
        <w:t xml:space="preserve">once</w:t>
      </w:r>
      <w:r>
        <w:rPr/>
        <w:t xml:space="preserve"> the </w:t>
      </w:r>
      <w:r>
        <w:rPr>
          <w:u w:val="single"/>
        </w:rPr>
        <w:t xml:space="preserve">requirements and</w:t>
      </w:r>
      <w:r>
        <w:rPr/>
        <w:t xml:space="preserve"> period of time specified in this chapter </w:t>
      </w:r>
      <w:r>
        <w:t>((</w:t>
      </w:r>
      <w:r>
        <w:rPr>
          <w:strike/>
        </w:rPr>
        <w:t xml:space="preserve">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w:t>
      </w:r>
      <w:r>
        <w:t>))</w:t>
      </w:r>
      <w:r>
        <w:rPr/>
        <w:t xml:space="preserve"> </w:t>
      </w:r>
      <w:r>
        <w:rPr>
          <w:u w:val="single"/>
        </w:rPr>
        <w:t xml:space="preserve">are satisfied</w:t>
      </w:r>
      <w:r>
        <w:rPr/>
        <w:t xml:space="preserve">. The application shall not be denied unless the purchaser is not eligible to purchase or possess the firearm under state or federal law.</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chief of police of the municipality or the sheriff of the county, or the state pursuant to subsection </w:t>
      </w:r>
      <w:r>
        <w:t>((</w:t>
      </w:r>
      <w:r>
        <w:rPr>
          <w:strike/>
        </w:rPr>
        <w:t xml:space="preserve">(3)</w:t>
      </w:r>
      <w:r>
        <w:t>))</w:t>
      </w:r>
      <w:r>
        <w:rPr/>
        <w:t xml:space="preserve"> </w:t>
      </w:r>
      <w:r>
        <w:rPr>
          <w:u w:val="single"/>
        </w:rPr>
        <w:t xml:space="preserve">(2)</w:t>
      </w:r>
      <w:r>
        <w:rPr/>
        <w:t xml:space="preserve">(b) of this section, shall retain or destroy applications to purchase a </w:t>
      </w:r>
      <w:r>
        <w:t>((</w:t>
      </w:r>
      <w:r>
        <w:rPr>
          <w:strike/>
        </w:rPr>
        <w:t xml:space="preserve">pistol or semiautomatic assault rifle</w:t>
      </w:r>
      <w:r>
        <w:t>))</w:t>
      </w:r>
      <w:r>
        <w:rPr/>
        <w:t xml:space="preserve"> </w:t>
      </w:r>
      <w:r>
        <w:rPr>
          <w:u w:val="single"/>
        </w:rPr>
        <w:t xml:space="preserve">firearm</w:t>
      </w:r>
      <w:r>
        <w:rPr/>
        <w:t xml:space="preserve"> in accordance with the requirements of 18 U.S.C. Sec. 922.</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t xml:space="preserve">(b) The fee under (a) of this subsection shall be no more than is necessary to fund the following:</w:t>
      </w:r>
    </w:p>
    <w:p>
      <w:pPr>
        <w:spacing w:before="0" w:after="0" w:line="408" w:lineRule="exact"/>
        <w:ind w:left="0" w:right="0" w:firstLine="576"/>
        <w:jc w:val="left"/>
      </w:pPr>
      <w:r>
        <w:rPr/>
        <w:t xml:space="preserve">(i) The state for the cost of meeting its obligations under this section;</w:t>
      </w:r>
    </w:p>
    <w:p>
      <w:pPr>
        <w:spacing w:before="0" w:after="0" w:line="408" w:lineRule="exact"/>
        <w:ind w:left="0" w:right="0" w:firstLine="576"/>
        <w:jc w:val="left"/>
      </w:pPr>
      <w:r>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2019 c 3 s 4 are each amended to read as follows:</w:t>
      </w:r>
    </w:p>
    <w:p>
      <w:pPr>
        <w:spacing w:before="0" w:after="0" w:line="408" w:lineRule="exact"/>
        <w:ind w:left="0" w:right="0" w:firstLine="576"/>
        <w:jc w:val="left"/>
      </w:pPr>
      <w:r>
        <w:rPr/>
        <w:t xml:space="preserve">(1) Except as otherwise provided in this chapter </w:t>
      </w:r>
      <w:r>
        <w:t>((</w:t>
      </w:r>
      <w:r>
        <w:rPr>
          <w:strike/>
        </w:rPr>
        <w:t xml:space="preserve">and except for semiautomatic assault rifles under subsection (2) of this section</w:t>
      </w:r>
      <w:r>
        <w:t>))</w:t>
      </w:r>
      <w:r>
        <w:rPr/>
        <w:t xml:space="preserve">, a licensed dealer may not deliver any firearm to a purchaser or transferee until </w:t>
      </w:r>
      <w:r>
        <w:t>((</w:t>
      </w:r>
      <w:r>
        <w:rPr>
          <w:strike/>
        </w:rPr>
        <w:t xml:space="preserve">the earlier of</w:t>
      </w:r>
      <w:r>
        <w:t>))</w:t>
      </w:r>
      <w:r>
        <w:rPr/>
        <w:t xml:space="preserve">:</w:t>
      </w:r>
    </w:p>
    <w:p>
      <w:pPr>
        <w:spacing w:before="0" w:after="0" w:line="408" w:lineRule="exact"/>
        <w:ind w:left="0" w:right="0" w:firstLine="576"/>
        <w:jc w:val="left"/>
      </w:pPr>
      <w:r>
        <w:rPr/>
        <w:t xml:space="preserve">(a) </w:t>
      </w:r>
      <w:r>
        <w:rPr>
          <w:u w:val="single"/>
        </w:rPr>
        <w:t xml:space="preserve">The purchaser or transferee produces a certificate of completion of a certified firearm safety training program within the last five years, or proof that the purchaser or transferee is exempt from the training requirement, as provided in subsection (2) of this section;</w:t>
      </w:r>
    </w:p>
    <w:p>
      <w:pPr>
        <w:spacing w:before="0" w:after="0" w:line="408" w:lineRule="exact"/>
        <w:ind w:left="0" w:right="0" w:firstLine="576"/>
        <w:jc w:val="left"/>
      </w:pPr>
      <w:r>
        <w:rPr>
          <w:u w:val="single"/>
        </w:rPr>
        <w:t xml:space="preserve">(b)</w:t>
      </w:r>
      <w:r>
        <w:rPr/>
        <w:t xml:space="preserve"> The results of all required background checks are known and the purchaser or transferee (i) is not prohibited from owning or possessing a firearm under federal or state law and (ii) does not have a voluntary waiver of firearm rights currently in effect;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Ten business days have elapsed from the date the licensed dealer requested the background check. </w:t>
      </w:r>
      <w:r>
        <w:t>((</w:t>
      </w:r>
      <w:r>
        <w:rPr>
          <w:strike/>
        </w:rPr>
        <w:t xml:space="preserve">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0" w:after="0" w:line="408" w:lineRule="exact"/>
        <w:ind w:left="0" w:right="0" w:firstLine="576"/>
        <w:jc w:val="left"/>
      </w:pPr>
      <w:r>
        <w:rPr>
          <w:strike/>
        </w:rPr>
        <w:t xml:space="preserve">(2) Except as otherwise provided in this chapter, a licensed dealer may not deliver a semiautomatic assault rifle to a purchaser or transferee until ten business days have elapsed from the date of the purchase application or, in the case of a transfer, ten business days have elapsed from the date a background check is initiated.</w:t>
      </w:r>
      <w:r>
        <w:t>))</w:t>
      </w:r>
    </w:p>
    <w:p>
      <w:pPr>
        <w:spacing w:before="0" w:after="0" w:line="408" w:lineRule="exact"/>
        <w:ind w:left="0" w:right="0" w:firstLine="576"/>
        <w:jc w:val="left"/>
      </w:pPr>
      <w:r>
        <w:rPr>
          <w:u w:val="single"/>
        </w:rPr>
        <w:t xml:space="preserve">(2)(a) An applicant for the purchase or transfer of a firearm must provide a certificate of completion of a firearm safety training program within the last five years that is certified by the Washington state patrol and that, at a minimum, includes instruction on:</w:t>
      </w:r>
    </w:p>
    <w:p>
      <w:pPr>
        <w:spacing w:before="0" w:after="0" w:line="408" w:lineRule="exact"/>
        <w:ind w:left="0" w:right="0" w:firstLine="576"/>
        <w:jc w:val="left"/>
      </w:pPr>
      <w:r>
        <w:rPr>
          <w:u w:val="single"/>
        </w:rPr>
        <w:t xml:space="preserve">(i) Basic firearms safety rules;</w:t>
      </w:r>
    </w:p>
    <w:p>
      <w:pPr>
        <w:spacing w:before="0" w:after="0" w:line="408" w:lineRule="exact"/>
        <w:ind w:left="0" w:right="0" w:firstLine="576"/>
        <w:jc w:val="left"/>
      </w:pPr>
      <w:r>
        <w:rPr>
          <w:u w:val="single"/>
        </w:rPr>
        <w:t xml:space="preserve">(ii) Firearms and children, including secure gun storage and talking to children about gun safety;</w:t>
      </w:r>
    </w:p>
    <w:p>
      <w:pPr>
        <w:spacing w:before="0" w:after="0" w:line="408" w:lineRule="exact"/>
        <w:ind w:left="0" w:right="0" w:firstLine="576"/>
        <w:jc w:val="left"/>
      </w:pPr>
      <w:r>
        <w:rPr>
          <w:u w:val="single"/>
        </w:rPr>
        <w:t xml:space="preserve">(iii) Firearms and suicide prevention;</w:t>
      </w:r>
    </w:p>
    <w:p>
      <w:pPr>
        <w:spacing w:before="0" w:after="0" w:line="408" w:lineRule="exact"/>
        <w:ind w:left="0" w:right="0" w:firstLine="576"/>
        <w:jc w:val="left"/>
      </w:pPr>
      <w:r>
        <w:rPr>
          <w:u w:val="single"/>
        </w:rPr>
        <w:t xml:space="preserve">(iv) Secure gun storage to prevent unauthorized access and use;</w:t>
      </w:r>
    </w:p>
    <w:p>
      <w:pPr>
        <w:spacing w:before="0" w:after="0" w:line="408" w:lineRule="exact"/>
        <w:ind w:left="0" w:right="0" w:firstLine="576"/>
        <w:jc w:val="left"/>
      </w:pPr>
      <w:r>
        <w:rPr>
          <w:u w:val="single"/>
        </w:rPr>
        <w:t xml:space="preserve">(v) Safe handling of firearms;</w:t>
      </w:r>
    </w:p>
    <w:p>
      <w:pPr>
        <w:spacing w:before="0" w:after="0" w:line="408" w:lineRule="exact"/>
        <w:ind w:left="0" w:right="0" w:firstLine="576"/>
        <w:jc w:val="left"/>
      </w:pPr>
      <w:r>
        <w:rPr>
          <w:u w:val="single"/>
        </w:rPr>
        <w:t xml:space="preserve">(vi) State and federal firearms laws, including prohibited firearms transfers and locations where firearms are prohibited;</w:t>
      </w:r>
    </w:p>
    <w:p>
      <w:pPr>
        <w:spacing w:before="0" w:after="0" w:line="408" w:lineRule="exact"/>
        <w:ind w:left="0" w:right="0" w:firstLine="576"/>
        <w:jc w:val="left"/>
      </w:pPr>
      <w:r>
        <w:rPr>
          <w:u w:val="single"/>
        </w:rPr>
        <w:t xml:space="preserve">(vii) State laws pertaining to the use of deadly force for self-defense;</w:t>
      </w:r>
    </w:p>
    <w:p>
      <w:pPr>
        <w:spacing w:before="0" w:after="0" w:line="408" w:lineRule="exact"/>
        <w:ind w:left="0" w:right="0" w:firstLine="576"/>
        <w:jc w:val="left"/>
      </w:pPr>
      <w:r>
        <w:rPr>
          <w:u w:val="single"/>
        </w:rPr>
        <w:t xml:space="preserve">(viii) Techniques for avoiding a criminal attack and how to manage a violent confrontation, including conflict resolution; and</w:t>
      </w:r>
    </w:p>
    <w:p>
      <w:pPr>
        <w:spacing w:before="0" w:after="0" w:line="408" w:lineRule="exact"/>
        <w:ind w:left="0" w:right="0" w:firstLine="576"/>
        <w:jc w:val="left"/>
      </w:pPr>
      <w:r>
        <w:rPr>
          <w:u w:val="single"/>
        </w:rPr>
        <w:t xml:space="preserve">(ix) Live-fire shooting exercises on a firing range that include a demonstration by the applicant of the safe handling of, and shooting proficiency with firearms.</w:t>
      </w:r>
    </w:p>
    <w:p>
      <w:pPr>
        <w:spacing w:before="0" w:after="0" w:line="408" w:lineRule="exact"/>
        <w:ind w:left="0" w:right="0" w:firstLine="576"/>
        <w:jc w:val="left"/>
      </w:pPr>
      <w:r>
        <w:rPr>
          <w:u w:val="single"/>
        </w:rPr>
        <w:t xml:space="preserve">(b)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certificate of training shall be in the form and manner of documentation developed by the Washington state patrol under section 4 of this act.</w:t>
      </w:r>
    </w:p>
    <w:p>
      <w:pPr>
        <w:spacing w:before="0" w:after="0" w:line="408" w:lineRule="exact"/>
        <w:ind w:left="0" w:right="0" w:firstLine="576"/>
        <w:jc w:val="left"/>
      </w:pPr>
      <w:r>
        <w:rPr>
          <w:u w:val="single"/>
        </w:rPr>
        <w:t xml:space="preserve">(c) The training may include stories provided by individuals with lived experience in the topics listed in (a)(i) through (vii) of this subsection or an understanding of the legal and social impacts of discharging a firearm.</w:t>
      </w:r>
    </w:p>
    <w:p>
      <w:pPr>
        <w:spacing w:before="0" w:after="0" w:line="408" w:lineRule="exact"/>
        <w:ind w:left="0" w:right="0" w:firstLine="576"/>
        <w:jc w:val="left"/>
      </w:pPr>
      <w:r>
        <w:rPr>
          <w:u w:val="single"/>
        </w:rPr>
        <w:t xml:space="preserve">(d) The firearm safety training requirement of this subsection does not apply to:</w:t>
      </w:r>
    </w:p>
    <w:p>
      <w:pPr>
        <w:spacing w:before="0" w:after="0" w:line="408" w:lineRule="exact"/>
        <w:ind w:left="0" w:right="0" w:firstLine="576"/>
        <w:jc w:val="left"/>
      </w:pPr>
      <w:r>
        <w:rPr>
          <w:u w:val="single"/>
        </w:rPr>
        <w:t xml:space="preserve">(i) A person who is a peace officer certified in accordance with RCW 43.101.095(1); or</w:t>
      </w:r>
    </w:p>
    <w:p>
      <w:pPr>
        <w:spacing w:before="0" w:after="0" w:line="408" w:lineRule="exact"/>
        <w:ind w:left="0" w:right="0" w:firstLine="576"/>
        <w:jc w:val="left"/>
      </w:pPr>
      <w:r>
        <w:rPr>
          <w:u w:val="single"/>
        </w:rPr>
        <w:t xml:space="preserve">(ii) A person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and shooting proficiency with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t>((</w:t>
      </w:r>
      <w:r>
        <w:rPr>
          <w:strike/>
        </w:rPr>
        <w:t xml:space="preserve">RCW 9.41.010 through 9.41.810</w:t>
      </w:r>
      <w:r>
        <w:t>))</w:t>
      </w:r>
      <w:r>
        <w:rPr/>
        <w:t xml:space="preserve"> </w:t>
      </w:r>
      <w:r>
        <w:rPr>
          <w:u w:val="single"/>
        </w:rPr>
        <w:t xml:space="preserve">this chapter</w:t>
      </w:r>
      <w:r>
        <w:rPr/>
        <w:t xml:space="preserve">.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w:t>
      </w:r>
      <w:r>
        <w:t>((</w:t>
      </w:r>
      <w:r>
        <w:rPr>
          <w:strike/>
        </w:rPr>
        <w:t xml:space="preserve">pistols or semiautomatic assault rifles</w:t>
      </w:r>
      <w:r>
        <w:t>))</w:t>
      </w:r>
      <w:r>
        <w:rPr/>
        <w:t xml:space="preserve"> </w:t>
      </w:r>
      <w:r>
        <w:rPr>
          <w:u w:val="single"/>
        </w:rPr>
        <w:t xml:space="preserve">firearms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w:t>
      </w:r>
      <w:r>
        <w:t>((</w:t>
      </w:r>
      <w:r>
        <w:rPr>
          <w:strike/>
        </w:rPr>
        <w:t xml:space="preserve">pistol or semiautomatic assault rifle</w:t>
      </w:r>
      <w:r>
        <w:t>))</w:t>
      </w:r>
      <w:r>
        <w:rPr/>
        <w:t xml:space="preserve"> </w:t>
      </w:r>
      <w:r>
        <w:rPr>
          <w:u w:val="single"/>
        </w:rPr>
        <w:t xml:space="preserve">firearm</w:t>
      </w:r>
      <w:r>
        <w:rPr/>
        <w:t xml:space="preserve"> may be sold: (i) In violation of any provisions of </w:t>
      </w:r>
      <w:r>
        <w:t>((</w:t>
      </w:r>
      <w:r>
        <w:rPr>
          <w:strike/>
        </w:rPr>
        <w:t xml:space="preserve">RCW 9.41.010 through 9.41.810</w:t>
      </w:r>
      <w:r>
        <w:t>))</w:t>
      </w:r>
      <w:r>
        <w:rPr/>
        <w:t xml:space="preserve"> </w:t>
      </w:r>
      <w:r>
        <w:rPr>
          <w:u w:val="single"/>
        </w:rPr>
        <w:t xml:space="preserve">this chapter</w:t>
      </w:r>
      <w:r>
        <w:rPr/>
        <w:t xml:space="preserve">; nor (ii) </w:t>
      </w:r>
      <w:r>
        <w:t>((</w:t>
      </w:r>
      <w:r>
        <w:rPr>
          <w:strike/>
        </w:rPr>
        <w:t xml:space="preserve">may a pistol or semiautomatic assault rifle be sold</w:t>
      </w:r>
      <w:r>
        <w:t>))</w:t>
      </w:r>
      <w:r>
        <w:rPr/>
        <w:t xml:space="preserve">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in triplicate shall be made of every </w:t>
      </w:r>
      <w:r>
        <w:t>((</w:t>
      </w:r>
      <w:r>
        <w:rPr>
          <w:strike/>
        </w:rPr>
        <w:t xml:space="preserve">pistol or semiautomatic assault rifle</w:t>
      </w:r>
      <w:r>
        <w:t>))</w:t>
      </w:r>
      <w:r>
        <w:rPr/>
        <w:t xml:space="preserve"> </w:t>
      </w:r>
      <w:r>
        <w:rPr>
          <w:u w:val="single"/>
        </w:rPr>
        <w:t xml:space="preserve">firearm</w:t>
      </w:r>
      <w:r>
        <w:rPr/>
        <w:t xml:space="preserv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w:t>
      </w:r>
    </w:p>
    <w:p>
      <w:pPr>
        <w:spacing w:before="0" w:after="0" w:line="408" w:lineRule="exact"/>
        <w:ind w:left="0" w:right="0" w:firstLine="576"/>
        <w:jc w:val="left"/>
      </w:pPr>
      <w:r>
        <w:rPr/>
        <w:t xml:space="preserve">(b) 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provided in RCW 9.41.090,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establish a program to provide certifications of firearm safety training programs that meet the requirements of RCW 9.41.092. The Washington state patrol shall develop the form and manner of documentation for applicants for the purchase or transfer of a firearm to provide proof of completion of a certified firearm safety training program, and for use as proof of qualifying for an exemption from the firearm safety training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w:t>
      </w:r>
      <w:r>
        <w:t>((</w:t>
      </w:r>
      <w:r>
        <w:rPr>
          <w:strike/>
        </w:rPr>
        <w:t xml:space="preserve">pistol</w:t>
      </w:r>
      <w:r>
        <w:t>))</w:t>
      </w:r>
      <w:r>
        <w:rPr/>
        <w:t xml:space="preserve"> </w:t>
      </w:r>
      <w:r>
        <w:rPr>
          <w:u w:val="single"/>
        </w:rPr>
        <w:t xml:space="preserve">firearm</w:t>
      </w:r>
      <w:r>
        <w:rPr/>
        <w:t xml:space="preserve"> to the purchaser thereof until:</w:t>
      </w:r>
    </w:p>
    <w:p>
      <w:pPr>
        <w:spacing w:before="0" w:after="0" w:line="408" w:lineRule="exact"/>
        <w:ind w:left="0" w:right="0" w:firstLine="576"/>
        <w:jc w:val="left"/>
      </w:pPr>
      <w:r>
        <w:rPr/>
        <w:t xml:space="preserve">(a) </w:t>
      </w:r>
      <w:r>
        <w:t>((</w:t>
      </w:r>
      <w:r>
        <w:rPr>
          <w:strike/>
        </w:rPr>
        <w:t xml:space="preserve">The purchaser produces a valid 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strike/>
        </w:rPr>
        <w:t xml:space="preserve">(b)</w:t>
      </w:r>
      <w:r>
        <w:t>))</w:t>
      </w:r>
      <w:r>
        <w:rPr/>
        <w:t xml:space="preserve"> The dealer is notified </w:t>
      </w:r>
      <w:r>
        <w:t>((</w:t>
      </w:r>
      <w:r>
        <w:rPr>
          <w:strike/>
        </w:rPr>
        <w:t xml:space="preserve">in writing by (i) the chief of police or the sheriff of the jurisdiction in which the purchaser resides</w:t>
      </w:r>
      <w:r>
        <w:t>))</w:t>
      </w:r>
      <w:r>
        <w:rPr/>
        <w:t xml:space="preserve"> </w:t>
      </w:r>
      <w:r>
        <w:rPr>
          <w:u w:val="single"/>
        </w:rPr>
        <w:t xml:space="preserve">by the Washington state patrol firearms background check program</w:t>
      </w:r>
      <w:r>
        <w:rPr/>
        <w:t xml:space="preserve"> that the purchaser is eligible to possess a </w:t>
      </w:r>
      <w:r>
        <w:t>((</w:t>
      </w:r>
      <w:r>
        <w:rPr>
          <w:strike/>
        </w:rPr>
        <w:t xml:space="preserve">pistol</w:t>
      </w:r>
      <w:r>
        <w:t>))</w:t>
      </w:r>
      <w:r>
        <w:rPr/>
        <w:t xml:space="preserve"> </w:t>
      </w:r>
      <w:r>
        <w:rPr>
          <w:u w:val="single"/>
        </w:rPr>
        <w:t xml:space="preserve">firearm</w:t>
      </w:r>
      <w:r>
        <w:rPr/>
        <w:t xml:space="preserve"> under RCW 9.41.040 and that the application to purchase is approved </w:t>
      </w:r>
      <w:r>
        <w:t>((</w:t>
      </w:r>
      <w:r>
        <w:rPr>
          <w:strike/>
        </w:rPr>
        <w:t xml:space="preserve">by the chief of police or sheriff; or (ii) the state that the purchaser is eligible to possess a firearm under RCW 9.41.040, as provided in subsection (3)(b) of this section</w:t>
      </w:r>
      <w:r>
        <w:t>))</w:t>
      </w:r>
      <w:r>
        <w:rPr/>
        <w:t xml:space="preserve">;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requirements </w:t>
      </w:r>
      <w:r>
        <w:t>((</w:t>
      </w:r>
      <w:r>
        <w:rPr>
          <w:strike/>
        </w:rPr>
        <w:t xml:space="preserve">or</w:t>
      </w:r>
      <w:r>
        <w:t>))</w:t>
      </w:r>
      <w:r>
        <w:rPr/>
        <w:t xml:space="preserve"> </w:t>
      </w:r>
      <w:r>
        <w:rPr>
          <w:u w:val="single"/>
        </w:rPr>
        <w:t xml:space="preserve">and</w:t>
      </w:r>
      <w:r>
        <w:rPr/>
        <w:t xml:space="preserve">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(3)(a) Except as provided in (b) of this subsection, in</w:t>
      </w:r>
      <w:r>
        <w:t>))</w:t>
      </w:r>
      <w:r>
        <w:rPr/>
        <w:t xml:space="preserve"> </w:t>
      </w:r>
      <w:r>
        <w:rPr>
          <w:u w:val="single"/>
        </w:rPr>
        <w:t xml:space="preserve">In</w:t>
      </w:r>
      <w:r>
        <w:rPr/>
        <w:t xml:space="preserve"> determining whether the purchaser meets the requirements of RCW 9.41.040, the </w:t>
      </w:r>
      <w:r>
        <w:t>((</w:t>
      </w:r>
      <w:r>
        <w:rPr>
          <w:strike/>
        </w:rPr>
        <w:t xml:space="preserve">chief of police or sheriff, or the designee of either,</w:t>
      </w:r>
      <w:r>
        <w:t>))</w:t>
      </w:r>
      <w:r>
        <w:rPr/>
        <w:t xml:space="preserve"> </w:t>
      </w:r>
      <w:r>
        <w:rPr>
          <w:u w:val="single"/>
        </w:rPr>
        <w:t xml:space="preserve">Washington state patrol firearms background check program</w:t>
      </w:r>
      <w:r>
        <w:rPr/>
        <w:t xml:space="preserve"> shall check with </w:t>
      </w:r>
      <w:r>
        <w:t>((</w:t>
      </w:r>
      <w:r>
        <w:rPr>
          <w:strike/>
        </w:rPr>
        <w:t xml:space="preserve">the national crime information center, including</w:t>
      </w:r>
      <w:r>
        <w:t>))</w:t>
      </w:r>
      <w:r>
        <w:rPr/>
        <w:t xml:space="preserve"> the national instant criminal background check system, provided for by the Brady handgun violence prevention act (18 U.S.C. Sec. 921 et seq.), the Washington state patrol electronic database, the health care authority electronic database, </w:t>
      </w:r>
      <w:r>
        <w:rPr>
          <w:u w:val="single"/>
        </w:rPr>
        <w:t xml:space="preserve">the administrative office of the courts, LInX-NW,</w:t>
      </w:r>
      <w:r>
        <w:rPr/>
        <w:t xml:space="preserve"> and with other agencies or resources as appropriate, to determine whether the applicant is ineligible under RCW 9.41.040 to possess a firearm.</w:t>
      </w:r>
    </w:p>
    <w:p>
      <w:pPr>
        <w:spacing w:before="0" w:after="0" w:line="408" w:lineRule="exact"/>
        <w:ind w:left="0" w:right="0" w:firstLine="576"/>
        <w:jc w:val="left"/>
      </w:pPr>
      <w:r>
        <w:t>((</w:t>
      </w:r>
      <w:r>
        <w:rPr>
          <w:strike/>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strike/>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strike/>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(a)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purchaser shall sign </w:t>
      </w:r>
      <w:r>
        <w:t>((</w:t>
      </w:r>
      <w:r>
        <w:rPr>
          <w:strike/>
        </w:rPr>
        <w:t xml:space="preserve">in triplicate</w:t>
      </w:r>
      <w:r>
        <w:t>))</w:t>
      </w:r>
      <w:r>
        <w:rPr/>
        <w:t xml:space="preserv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w:t>
      </w:r>
      <w:r>
        <w:t>((</w:t>
      </w:r>
      <w:r>
        <w:rPr>
          <w:strike/>
        </w:rPr>
        <w:t xml:space="preserve">pistol or semiautomatic assault rifle</w:t>
      </w:r>
      <w:r>
        <w:t>))</w:t>
      </w:r>
      <w:r>
        <w:rPr/>
        <w:t xml:space="preserve"> </w:t>
      </w:r>
      <w:r>
        <w:rPr>
          <w:u w:val="single"/>
        </w:rPr>
        <w:t xml:space="preserve">firearm</w:t>
      </w:r>
      <w:r>
        <w:rPr/>
        <w:t xml:space="preserve"> including the make, model, caliber and manufacturer's number if available at the time of applying for the purchase of </w:t>
      </w:r>
      <w:r>
        <w:t>((</w:t>
      </w:r>
      <w:r>
        <w:rPr>
          <w:strike/>
        </w:rPr>
        <w:t xml:space="preserve">a pistol or semiautomatic assault rifle</w:t>
      </w:r>
      <w:r>
        <w:t>))</w:t>
      </w:r>
      <w:r>
        <w:rPr/>
        <w:t xml:space="preserve"> </w:t>
      </w:r>
      <w:r>
        <w:rPr>
          <w:u w:val="single"/>
        </w:rPr>
        <w:t xml:space="preserve">the firearm</w:t>
      </w:r>
      <w:r>
        <w:rPr/>
        <w:t xml:space="preserve">. If the manufacturer's number is not available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application may be processed, but delivery of the </w:t>
      </w:r>
      <w:r>
        <w:t>((</w:t>
      </w:r>
      <w:r>
        <w:rPr>
          <w:strike/>
        </w:rPr>
        <w:t xml:space="preserve">pistol or semiautomatic assault rifle</w:t>
      </w:r>
      <w:r>
        <w:t>))</w:t>
      </w:r>
      <w:r>
        <w:rPr/>
        <w:t xml:space="preserve"> </w:t>
      </w:r>
      <w:r>
        <w:rPr>
          <w:u w:val="single"/>
        </w:rPr>
        <w:t xml:space="preserve">firearm</w:t>
      </w:r>
      <w:r>
        <w:rPr/>
        <w:t xml:space="preserve"> to the purchaser may not occur unless the manufacturer's number is recorded on the application by the dealer and transmitted to the </w:t>
      </w:r>
      <w:r>
        <w:t>((</w:t>
      </w:r>
      <w:r>
        <w:rPr>
          <w:strike/>
        </w:rPr>
        <w:t xml:space="preserve">chief of police of the municipality or the sheriff of the county in which the purchaser resides, or the state pursuant to subsection (3)(b) of this section</w:t>
      </w:r>
      <w:r>
        <w:t>))</w:t>
      </w:r>
      <w:r>
        <w:rPr/>
        <w:t xml:space="preserve"> </w:t>
      </w:r>
      <w:r>
        <w:rPr>
          <w:u w:val="single"/>
        </w:rPr>
        <w:t xml:space="preserve">Washington state patrol firearms background check program</w:t>
      </w:r>
      <w:r>
        <w:rPr/>
        <w:t xml:space="preserve">;</w:t>
      </w:r>
    </w:p>
    <w:p>
      <w:pPr>
        <w:spacing w:before="0" w:after="0" w:line="408" w:lineRule="exact"/>
        <w:ind w:left="0" w:right="0" w:firstLine="576"/>
        <w:jc w:val="left"/>
      </w:pPr>
      <w:r>
        <w:rPr/>
        <w:t xml:space="preserve">(v) A statement that the purchaser is eligible to purchase and possess a firearm under state and federal law; and</w:t>
      </w:r>
    </w:p>
    <w:p>
      <w:pPr>
        <w:spacing w:before="0" w:after="0" w:line="408" w:lineRule="exact"/>
        <w:ind w:left="0" w:right="0" w:firstLine="576"/>
        <w:jc w:val="left"/>
      </w:pPr>
      <w:r>
        <w:rPr/>
        <w:t xml:space="preserve">(vi) </w:t>
      </w:r>
      <w:r>
        <w:t>((</w:t>
      </w:r>
      <w:r>
        <w:rPr>
          <w:strike/>
        </w:rPr>
        <w:t xml:space="preserve">If purchasing a semiautomatic assault rifle, a</w:t>
      </w:r>
      <w:r>
        <w:t>))</w:t>
      </w:r>
      <w:r>
        <w:rPr/>
        <w:t xml:space="preserve"> </w:t>
      </w:r>
      <w:r>
        <w:rPr>
          <w:u w:val="single"/>
        </w:rPr>
        <w:t xml:space="preserve">A</w:t>
      </w:r>
      <w:r>
        <w:rPr/>
        <w:t xml:space="preserve"> statement by the applicant under penalty of perjury that the applicant has completed a recognized firearm safety training program within the last five years, as required by </w:t>
      </w:r>
      <w:r>
        <w:t>((</w:t>
      </w:r>
      <w:r>
        <w:rPr>
          <w:strike/>
        </w:rPr>
        <w:t xml:space="preserve">subsection (2) of this section</w:t>
      </w:r>
      <w:r>
        <w:t>))</w:t>
      </w:r>
      <w:r>
        <w:rPr/>
        <w:t xml:space="preserve"> </w:t>
      </w:r>
      <w:r>
        <w:rPr>
          <w:u w:val="single"/>
        </w:rPr>
        <w:t xml:space="preserve">RCW 9.41.092</w:t>
      </w:r>
      <w:r>
        <w:rPr/>
        <w:t xml:space="preserve">.</w:t>
      </w:r>
    </w:p>
    <w:p>
      <w:pPr>
        <w:spacing w:before="0" w:after="0" w:line="408" w:lineRule="exact"/>
        <w:ind w:left="0" w:right="0" w:firstLine="576"/>
        <w:jc w:val="left"/>
      </w:pPr>
      <w:r>
        <w:rPr/>
        <w:t xml:space="preserve">(b) The application shall contain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w:t>
      </w:r>
      <w:r>
        <w:t>((</w:t>
      </w:r>
      <w:r>
        <w:rPr>
          <w:strike/>
        </w:rPr>
        <w:t xml:space="preserve">sign and attach his or her address and deliver a copy of the application and such other documentation as required under subsections (1) and (2) of this section to the chief of police of the municipality or the sheriff of the county of which the purchaser is a resident, or the state pursuant to subsection (3)(b) of this section</w:t>
      </w:r>
      <w:r>
        <w:t>))</w:t>
      </w:r>
      <w:r>
        <w:rPr/>
        <w:t xml:space="preserve"> </w:t>
      </w:r>
      <w:r>
        <w:rPr>
          <w:u w:val="single"/>
        </w:rPr>
        <w:t xml:space="preserve">transmit the information from the application through secure automated firearms e-check (SAFE) to the Washington state patrol firearms background check program</w:t>
      </w:r>
      <w:r>
        <w:rPr/>
        <w:t xml:space="preserve">. The </w:t>
      </w:r>
      <w:r>
        <w:t>((</w:t>
      </w:r>
      <w:r>
        <w:rPr>
          <w:strike/>
        </w:rPr>
        <w:t xml:space="preserve">triplicate</w:t>
      </w:r>
      <w:r>
        <w:t>))</w:t>
      </w:r>
      <w:r>
        <w:rPr/>
        <w:t xml:space="preserve"> </w:t>
      </w:r>
      <w:r>
        <w:rPr>
          <w:u w:val="single"/>
        </w:rPr>
        <w:t xml:space="preserve">original application</w:t>
      </w:r>
      <w:r>
        <w:rPr/>
        <w:t xml:space="preserve"> shall be retained by the dealer for six years. </w:t>
      </w:r>
    </w:p>
    <w:p>
      <w:pPr>
        <w:spacing w:before="0" w:after="0" w:line="408" w:lineRule="exact"/>
        <w:ind w:left="0" w:right="0" w:firstLine="576"/>
        <w:jc w:val="left"/>
      </w:pPr>
      <w:r>
        <w:rPr>
          <w:u w:val="single"/>
        </w:rPr>
        <w:t xml:space="preserve">(d)</w:t>
      </w:r>
      <w:r>
        <w:rPr/>
        <w:t xml:space="preserve"> The dealer shall deliver the </w:t>
      </w:r>
      <w:r>
        <w:t>((</w:t>
      </w:r>
      <w:r>
        <w:rPr>
          <w:strike/>
        </w:rPr>
        <w:t xml:space="preserve">pistol or semiautomatic assault rifle</w:t>
      </w:r>
      <w:r>
        <w:t>))</w:t>
      </w:r>
      <w:r>
        <w:rPr/>
        <w:t xml:space="preserve"> </w:t>
      </w:r>
      <w:r>
        <w:rPr>
          <w:u w:val="single"/>
        </w:rPr>
        <w:t xml:space="preserve">firearm</w:t>
      </w:r>
      <w:r>
        <w:rPr/>
        <w:t xml:space="preserve"> to the purchaser </w:t>
      </w:r>
      <w:r>
        <w:t>((</w:t>
      </w:r>
      <w:r>
        <w:rPr>
          <w:strike/>
        </w:rPr>
        <w:t xml:space="preserve">following</w:t>
      </w:r>
      <w:r>
        <w:t>))</w:t>
      </w:r>
      <w:r>
        <w:rPr/>
        <w:t xml:space="preserve"> </w:t>
      </w:r>
      <w:r>
        <w:rPr>
          <w:u w:val="single"/>
        </w:rPr>
        <w:t xml:space="preserve">once</w:t>
      </w:r>
      <w:r>
        <w:rPr/>
        <w:t xml:space="preserve"> the </w:t>
      </w:r>
      <w:r>
        <w:rPr>
          <w:u w:val="single"/>
        </w:rPr>
        <w:t xml:space="preserve">requirements and</w:t>
      </w:r>
      <w:r>
        <w:rPr/>
        <w:t xml:space="preserve"> period of time specified in this chapter </w:t>
      </w:r>
      <w:r>
        <w:t>((</w:t>
      </w:r>
      <w:r>
        <w:rPr>
          <w:strike/>
        </w:rPr>
        <w:t xml:space="preserve">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w:t>
      </w:r>
      <w:r>
        <w:t>))</w:t>
      </w:r>
      <w:r>
        <w:rPr/>
        <w:t xml:space="preserve"> </w:t>
      </w:r>
      <w:r>
        <w:rPr>
          <w:u w:val="single"/>
        </w:rPr>
        <w:t xml:space="preserve">are satisfied</w:t>
      </w:r>
      <w:r>
        <w:rPr/>
        <w:t xml:space="preserve">. The application shall not be denied unless the purchaser is not eligible to purchase or possess the firearm under state or federal law.</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chief of police of the municipality or the sheriff of the county, or the state pursuant to subsection (3)(b) of this section,</w:t>
      </w:r>
      <w:r>
        <w:t>))</w:t>
      </w:r>
      <w:r>
        <w:rPr/>
        <w:t xml:space="preserve"> </w:t>
      </w:r>
      <w:r>
        <w:rPr>
          <w:u w:val="single"/>
        </w:rPr>
        <w:t xml:space="preserve">Washington state patrol firearms background check program</w:t>
      </w:r>
      <w:r>
        <w:rPr/>
        <w:t xml:space="preserve"> shall retain or destroy applications to purchase a </w:t>
      </w:r>
      <w:r>
        <w:t>((</w:t>
      </w:r>
      <w:r>
        <w:rPr>
          <w:strike/>
        </w:rPr>
        <w:t xml:space="preserve">pistol or semiautomatic assault rifle</w:t>
      </w:r>
      <w:r>
        <w:t>))</w:t>
      </w:r>
      <w:r>
        <w:rPr/>
        <w:t xml:space="preserve"> </w:t>
      </w:r>
      <w:r>
        <w:rPr>
          <w:u w:val="single"/>
        </w:rPr>
        <w:t xml:space="preserve">firearm</w:t>
      </w:r>
      <w:r>
        <w:rPr/>
        <w:t xml:space="preserve"> in accordance with the requirements of 18 U.S.C. Sec. 922.</w:t>
      </w:r>
    </w:p>
    <w:p>
      <w:pPr>
        <w:spacing w:before="0" w:after="0" w:line="408" w:lineRule="exact"/>
        <w:ind w:left="0" w:right="0" w:firstLine="576"/>
        <w:jc w:val="left"/>
      </w:pPr>
      <w:r>
        <w:t>((</w:t>
      </w:r>
      <w:r>
        <w:rPr>
          <w:strike/>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strike/>
        </w:rPr>
        <w:t xml:space="preserve">(b) The fee under (a) of this subsection shall be no more than is necessary to fund the following:</w:t>
      </w:r>
    </w:p>
    <w:p>
      <w:pPr>
        <w:spacing w:before="0" w:after="0" w:line="408" w:lineRule="exact"/>
        <w:ind w:left="0" w:right="0" w:firstLine="576"/>
        <w:jc w:val="left"/>
      </w:pPr>
      <w:r>
        <w:rPr>
          <w:strike/>
        </w:rPr>
        <w:t xml:space="preserve">(i) The state for the cost of meeting its obligations under this section;</w:t>
      </w:r>
    </w:p>
    <w:p>
      <w:pPr>
        <w:spacing w:before="0" w:after="0" w:line="408" w:lineRule="exact"/>
        <w:ind w:left="0" w:right="0" w:firstLine="576"/>
        <w:jc w:val="left"/>
      </w:pPr>
      <w:r>
        <w:rPr>
          <w:strike/>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strike/>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t>((</w:t>
      </w:r>
      <w:r>
        <w:rPr>
          <w:strike/>
        </w:rPr>
        <w:t xml:space="preserve">RCW 9.41.010 through 9.41.810</w:t>
      </w:r>
      <w:r>
        <w:t>))</w:t>
      </w:r>
      <w:r>
        <w:rPr/>
        <w:t xml:space="preserve"> </w:t>
      </w:r>
      <w:r>
        <w:rPr>
          <w:u w:val="single"/>
        </w:rPr>
        <w:t xml:space="preserve">this chapter</w:t>
      </w:r>
      <w:r>
        <w:rPr/>
        <w:t xml:space="preserve">.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w:t>
      </w:r>
      <w:r>
        <w:t>((</w:t>
      </w:r>
      <w:r>
        <w:rPr>
          <w:strike/>
        </w:rPr>
        <w:t xml:space="preserve">pistols or semiautomatic assault rifles</w:t>
      </w:r>
      <w:r>
        <w:t>))</w:t>
      </w:r>
      <w:r>
        <w:rPr/>
        <w:t xml:space="preserve"> </w:t>
      </w:r>
      <w:r>
        <w:rPr>
          <w:u w:val="single"/>
        </w:rPr>
        <w:t xml:space="preserve">firearms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w:t>
      </w:r>
      <w:r>
        <w:t>((</w:t>
      </w:r>
      <w:r>
        <w:rPr>
          <w:strike/>
        </w:rPr>
        <w:t xml:space="preserve">pistol or semiautomatic assault rifle</w:t>
      </w:r>
      <w:r>
        <w:t>))</w:t>
      </w:r>
      <w:r>
        <w:rPr/>
        <w:t xml:space="preserve"> </w:t>
      </w:r>
      <w:r>
        <w:rPr>
          <w:u w:val="single"/>
        </w:rPr>
        <w:t xml:space="preserve">firearm</w:t>
      </w:r>
      <w:r>
        <w:rPr/>
        <w:t xml:space="preserve"> may be sold: (i) In violation of any provisions of </w:t>
      </w:r>
      <w:r>
        <w:t>((</w:t>
      </w:r>
      <w:r>
        <w:rPr>
          <w:strike/>
        </w:rPr>
        <w:t xml:space="preserve">RCW 9.41.010 through 9.41.810</w:t>
      </w:r>
      <w:r>
        <w:t>))</w:t>
      </w:r>
      <w:r>
        <w:rPr/>
        <w:t xml:space="preserve"> </w:t>
      </w:r>
      <w:r>
        <w:rPr>
          <w:u w:val="single"/>
        </w:rPr>
        <w:t xml:space="preserve">this chapter</w:t>
      </w:r>
      <w:r>
        <w:rPr/>
        <w:t xml:space="preserve">; nor (ii) </w:t>
      </w:r>
      <w:r>
        <w:t>((</w:t>
      </w:r>
      <w:r>
        <w:rPr>
          <w:strike/>
        </w:rPr>
        <w:t xml:space="preserve">may a pistol or semiautomatic assault rifle be sold</w:t>
      </w:r>
      <w:r>
        <w:t>))</w:t>
      </w:r>
      <w:r>
        <w:rPr/>
        <w:t xml:space="preserve">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w:t>
      </w:r>
      <w:r>
        <w:t>((</w:t>
      </w:r>
      <w:r>
        <w:rPr>
          <w:strike/>
        </w:rPr>
        <w:t xml:space="preserve">pistol or semiautomatic assault rifle</w:t>
      </w:r>
      <w:r>
        <w:t>))</w:t>
      </w:r>
      <w:r>
        <w:rPr/>
        <w:t xml:space="preserve"> </w:t>
      </w:r>
      <w:r>
        <w:rPr>
          <w:u w:val="single"/>
        </w:rPr>
        <w:t xml:space="preserve">firearm</w:t>
      </w:r>
      <w:r>
        <w:rPr/>
        <w:t xml:space="preserv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w:t>
      </w:r>
    </w:p>
    <w:p>
      <w:pPr>
        <w:spacing w:before="0" w:after="0" w:line="408" w:lineRule="exact"/>
        <w:ind w:left="0" w:right="0" w:firstLine="576"/>
        <w:jc w:val="left"/>
      </w:pPr>
      <w:r>
        <w:rPr/>
        <w:t xml:space="preserve">(b) </w:t>
      </w:r>
      <w:r>
        <w:t>((</w:t>
      </w:r>
      <w:r>
        <w:rPr>
          <w:strike/>
        </w:rPr>
        <w:t xml:space="preserve">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w:t>
      </w:r>
      <w:r>
        <w:t>))</w:t>
      </w:r>
      <w:r>
        <w:rPr/>
        <w:t xml:space="preserve"> </w:t>
      </w:r>
      <w:r>
        <w:rPr>
          <w:u w:val="single"/>
        </w:rPr>
        <w:t xml:space="preserve">The dealer shall transmit the information from the application through secure automated firearms e-check (SAFE) to the Washington state patrol firearms background check program. The Washington state patrol firearms background check program shall transmit the application information to the director of licensing daily. The original application shall be retained by the dealer</w:t>
      </w:r>
      <w:r>
        <w:rPr/>
        <w:t xml:space="preserve">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provided in RCW 9.41.090,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1135</w:t>
      </w:r>
      <w:r>
        <w:rPr/>
        <w:t xml:space="preserve"> and 2020 c 28 s 4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RCW 43.43.580, a dealer shall use the </w:t>
      </w:r>
      <w:r>
        <w:rPr>
          <w:u w:val="single"/>
        </w:rPr>
        <w:t xml:space="preserve">Washington</w:t>
      </w:r>
      <w:r>
        <w:rPr/>
        <w:t xml:space="preserve"> state </w:t>
      </w:r>
      <w:r>
        <w:rPr>
          <w:u w:val="single"/>
        </w:rPr>
        <w:t xml:space="preserve">patrol</w:t>
      </w:r>
      <w:r>
        <w:rPr/>
        <w:t xml:space="preserve"> firearms background check </w:t>
      </w:r>
      <w:r>
        <w:t>((</w:t>
      </w:r>
      <w:r>
        <w:rPr>
          <w:strike/>
        </w:rPr>
        <w:t xml:space="preserve">system</w:t>
      </w:r>
      <w:r>
        <w:t>))</w:t>
      </w:r>
      <w:r>
        <w:rPr/>
        <w:t xml:space="preserve"> </w:t>
      </w:r>
      <w:r>
        <w:rPr>
          <w:u w:val="single"/>
        </w:rPr>
        <w:t xml:space="preserve">program</w:t>
      </w:r>
      <w:r>
        <w:rPr/>
        <w:t xml:space="preserve"> to conduct background checks for all firearms transfers. A dealer may not sell or transfer a firearm to an individual unless the dealer first contacts the Washington state patrol </w:t>
      </w:r>
      <w:r>
        <w:rPr>
          <w:u w:val="single"/>
        </w:rPr>
        <w:t xml:space="preserve">firearms background check program</w:t>
      </w:r>
      <w:r>
        <w:rPr/>
        <w:t xml:space="preserve"> for a background check to determine the eligibility of the purchaser or transferee to possess a firearm under state and federal law and the requirements and time periods established in RCW 9.41.090 and 9.41.092 have been satisfied. </w:t>
      </w:r>
      <w:r>
        <w:t>((</w:t>
      </w:r>
      <w:r>
        <w:rPr>
          <w:strike/>
        </w:rPr>
        <w:t xml:space="preserve">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r>
        <w:t>))</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 The background check fee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244 s 1</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7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January 1, 2024.</w:t>
      </w:r>
    </w:p>
    <w:p/>
    <w:p>
      <w:pPr>
        <w:jc w:val="center"/>
      </w:pPr>
      <w:r>
        <w:rPr>
          <w:b/>
        </w:rPr>
        <w:t>--- END ---</w:t>
      </w:r>
    </w:p>
    <w:sectPr>
      <w:pgNumType w:start="1"/>
      <w:footerReference xmlns:r="http://schemas.openxmlformats.org/officeDocument/2006/relationships" r:id="Rbc941dcc21714f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8f2ea8f7d4f1f" /><Relationship Type="http://schemas.openxmlformats.org/officeDocument/2006/relationships/footer" Target="/word/footer1.xml" Id="Rbc941dcc21714fc2" /></Relationships>
</file>