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2145e651f6446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5367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Robinson, Schoesler, Conway, Dozier, Keiser, Saldaña, and Wellman; by request of Liquor and Cannabis Board)</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products containing THC; amending RCW 15.140.020, 69.50.326, and 69.50.346; reenacting and amending RCW 69.50.101; adding a new section to chapter 69.50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020</w:t>
      </w:r>
      <w:r>
        <w:rPr/>
        <w:t xml:space="preserve"> and 2022 c 16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"Cannabis" has the meaning provided in RCW 69.50.101.</w:t>
      </w:r>
    </w:p>
    <w:p>
      <w:pPr>
        <w:spacing w:before="0" w:after="0" w:line="408" w:lineRule="exact"/>
        <w:ind w:left="0" w:right="0" w:firstLine="576"/>
        <w:jc w:val="left"/>
      </w:pPr>
      <w:r>
        <w:rPr/>
        <w:t xml:space="preserve">(3) "Crop" means hemp grown as an agricultural commodity.</w:t>
      </w:r>
    </w:p>
    <w:p>
      <w:pPr>
        <w:spacing w:before="0" w:after="0" w:line="408" w:lineRule="exact"/>
        <w:ind w:left="0" w:right="0" w:firstLine="576"/>
        <w:jc w:val="left"/>
      </w:pPr>
      <w:r>
        <w:rPr/>
        <w:t xml:space="preserve">(4)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rPr/>
        <w:t xml:space="preserve">(5) "Department" means the Washington state department of agriculture.</w:t>
      </w:r>
    </w:p>
    <w:p>
      <w:pPr>
        <w:spacing w:before="0" w:after="0" w:line="408" w:lineRule="exact"/>
        <w:ind w:left="0" w:right="0" w:firstLine="576"/>
        <w:jc w:val="left"/>
      </w:pPr>
      <w:r>
        <w:rPr/>
        <w:t xml:space="preserve">(6) "Food" has the same meaning as defined in RCW 69.07.010.</w:t>
      </w:r>
    </w:p>
    <w:p>
      <w:pPr>
        <w:spacing w:before="0" w:after="0" w:line="408" w:lineRule="exact"/>
        <w:ind w:left="0" w:right="0" w:firstLine="576"/>
        <w:jc w:val="left"/>
      </w:pPr>
      <w:r>
        <w:rPr/>
        <w:t xml:space="preserve">(7)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rPr/>
        <w:t xml:space="preserve">(8) "Hemp processor" means a person who takes possession of raw hemp material with the intent to modify, package, or sell a transitional or finished hemp product.</w:t>
      </w:r>
    </w:p>
    <w:p>
      <w:pPr>
        <w:spacing w:before="0" w:after="0" w:line="408" w:lineRule="exact"/>
        <w:ind w:left="0" w:right="0" w:firstLine="576"/>
        <w:jc w:val="left"/>
      </w:pPr>
      <w:r>
        <w:rPr/>
        <w:t xml:space="preserve">(9)(a)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"cannabis."</w:t>
      </w:r>
    </w:p>
    <w:p>
      <w:pPr>
        <w:spacing w:before="0" w:after="0" w:line="408" w:lineRule="exact"/>
        <w:ind w:left="0" w:right="0" w:firstLine="576"/>
        <w:jc w:val="left"/>
      </w:pPr>
      <w:r>
        <w:rPr/>
        <w:t xml:space="preserve">(10) "Postharvest test" means a test of </w:t>
      </w:r>
      <w:r>
        <w:t>((</w:t>
      </w:r>
      <w:r>
        <w:rPr>
          <w:strike/>
        </w:rPr>
        <w:t xml:space="preserve">delta-9</w:t>
      </w:r>
      <w:r>
        <w:t>))</w:t>
      </w:r>
      <w:r>
        <w:rPr/>
        <w:t xml:space="preserve"> tetrahydrocannabinol concentration levels of hemp after being harvested based on:</w:t>
      </w:r>
    </w:p>
    <w:p>
      <w:pPr>
        <w:spacing w:before="0" w:after="0" w:line="408" w:lineRule="exact"/>
        <w:ind w:left="0" w:right="0" w:firstLine="576"/>
        <w:jc w:val="left"/>
      </w:pPr>
      <w:r>
        <w:rPr/>
        <w:t xml:space="preserve">(a) Ground whole plant samples without heat applied; or</w:t>
      </w:r>
    </w:p>
    <w:p>
      <w:pPr>
        <w:spacing w:before="0" w:after="0" w:line="408" w:lineRule="exact"/>
        <w:ind w:left="0" w:right="0" w:firstLine="576"/>
        <w:jc w:val="left"/>
      </w:pPr>
      <w:r>
        <w:rPr/>
        <w:t xml:space="preserve">(b) Other approved testing methods.</w:t>
      </w:r>
    </w:p>
    <w:p>
      <w:pPr>
        <w:spacing w:before="0" w:after="0" w:line="408" w:lineRule="exact"/>
        <w:ind w:left="0" w:right="0" w:firstLine="576"/>
        <w:jc w:val="left"/>
      </w:pPr>
      <w:r>
        <w:rPr/>
        <w:t xml:space="preserve">(11) "Process" means the processing, compounding, or conversion of hemp into hemp commodities or products.</w:t>
      </w:r>
    </w:p>
    <w:p>
      <w:pPr>
        <w:spacing w:before="0" w:after="0" w:line="408" w:lineRule="exact"/>
        <w:ind w:left="0" w:right="0" w:firstLine="576"/>
        <w:jc w:val="left"/>
      </w:pPr>
      <w:r>
        <w:rPr/>
        <w:t xml:space="preserve">(12) "Produce" or "production" means the planting, cultivation, growing, or harvesting of hemp including hemp seed.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2022 c 16 s 51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"Cannabis" means all parts of the plant </w:t>
      </w:r>
      <w:r>
        <w:rPr>
          <w:i/>
        </w:rPr>
        <w:t xml:space="preserve">Cannabis</w:t>
      </w:r>
      <w:r>
        <w:rPr/>
        <w:t xml:space="preserve">, whether growing or not, with a THC concentration greater than 0.3 percent on a dry weight basis</w:t>
      </w:r>
      <w:r>
        <w:t>((</w:t>
      </w:r>
      <w:r>
        <w:rPr>
          <w:strike/>
        </w:rPr>
        <w:t xml:space="preserve">;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strike/>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strike/>
        </w:rPr>
        <w:t xml:space="preserve">(2) Hemp or industrial hemp as defined in RCW 15.140.020,</w:t>
      </w:r>
      <w:r>
        <w:t>))</w:t>
      </w:r>
      <w:r>
        <w:rPr/>
        <w:t xml:space="preserve"> </w:t>
      </w:r>
      <w:r>
        <w:rPr>
          <w:u w:val="single"/>
        </w:rPr>
        <w:t xml:space="preserve">during the growing cycle through harvest and usable cannabis. "Cannabis" does not include hemp or industrial hemp as defined in RCW 15.140.020, or</w:t>
      </w:r>
      <w:r>
        <w:rPr/>
        <w:t xml:space="preserve"> seeds used for licensed hemp production under chapter 15.140 RCW.</w:t>
      </w:r>
    </w:p>
    <w:p>
      <w:pPr>
        <w:spacing w:before="0" w:after="0" w:line="408" w:lineRule="exact"/>
        <w:ind w:left="0" w:right="0" w:firstLine="576"/>
        <w:jc w:val="left"/>
      </w:pPr>
      <w:r>
        <w:rPr/>
        <w:t xml:space="preserve">(e)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(f)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(g)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(h)</w:t>
      </w:r>
      <w:r>
        <w:rPr>
          <w:u w:val="single"/>
        </w:rPr>
        <w:t xml:space="preserve">(1)</w:t>
      </w:r>
      <w:r>
        <w:rPr/>
        <w:t xml:space="preserve"> "Cannabis products" means useable cannabis, cannabis concentrates, and cannabis-infused products as defined in this section</w:t>
      </w:r>
      <w:r>
        <w:rPr>
          <w:u w:val="single"/>
        </w:rPr>
        <w:t xml:space="preserve">, including any product intended to be consumed or absorbed inside the body by any means including inhalation, ingestion, or insertion, with any amount of THC</w:t>
      </w:r>
      <w:r>
        <w:rPr>
          <w:u w:val="single"/>
        </w:rPr>
        <w:t xml:space="preserve">.</w:t>
      </w:r>
    </w:p>
    <w:p>
      <w:pPr>
        <w:spacing w:before="0" w:after="0" w:line="408" w:lineRule="exact"/>
        <w:ind w:left="0" w:right="0" w:firstLine="576"/>
        <w:jc w:val="left"/>
      </w:pPr>
      <w:r>
        <w:rPr>
          <w:u w:val="single"/>
        </w:rPr>
        <w:t xml:space="preserve">(2) "Cannabis products" also means any product containing only THC content.</w:t>
      </w:r>
    </w:p>
    <w:p>
      <w:pPr>
        <w:spacing w:before="0" w:after="0" w:line="408" w:lineRule="exact"/>
        <w:ind w:left="0" w:right="0" w:firstLine="576"/>
        <w:jc w:val="left"/>
      </w:pPr>
      <w:r>
        <w:rPr>
          <w:u w:val="single"/>
        </w:rPr>
        <w:t xml:space="preserve">(3) "Cannabis products" does not include cannabis health and beauty aids as defined in RCW 69.50.575</w:t>
      </w:r>
      <w:r>
        <w:rPr/>
        <w:t xml:space="preserve">.</w:t>
      </w:r>
    </w:p>
    <w:p>
      <w:pPr>
        <w:spacing w:before="0" w:after="0" w:line="408" w:lineRule="exact"/>
        <w:ind w:left="0" w:right="0" w:firstLine="576"/>
        <w:jc w:val="left"/>
      </w:pPr>
      <w:r>
        <w:rPr/>
        <w:t xml:space="preserve">(i)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(j)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(k) "Cannabis-infused products" means products that contain cannabis or cannabis extracts, are intended for human use, are derived from cannabis as defined in subsection (d)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(l) "CBD concentration" has the meaning provided in RCW 69.51A.010.</w:t>
      </w:r>
    </w:p>
    <w:p>
      <w:pPr>
        <w:spacing w:before="0" w:after="0" w:line="408" w:lineRule="exact"/>
        <w:ind w:left="0" w:right="0" w:firstLine="576"/>
        <w:jc w:val="left"/>
      </w:pPr>
      <w:r>
        <w:rPr/>
        <w:t xml:space="preserve">(m) "CBD product" means any product containing or consisting of cannabidiol.</w:t>
      </w:r>
    </w:p>
    <w:p>
      <w:pPr>
        <w:spacing w:before="0" w:after="0" w:line="408" w:lineRule="exact"/>
        <w:ind w:left="0" w:right="0" w:firstLine="576"/>
        <w:jc w:val="left"/>
      </w:pPr>
      <w:r>
        <w:rPr/>
        <w:t xml:space="preserve">(n) "Commission" means the pharmacy quality assurance commission.</w:t>
      </w:r>
    </w:p>
    <w:p>
      <w:pPr>
        <w:spacing w:before="0" w:after="0" w:line="408" w:lineRule="exact"/>
        <w:ind w:left="0" w:right="0" w:firstLine="576"/>
        <w:jc w:val="left"/>
      </w:pPr>
      <w:r>
        <w:rPr/>
        <w:t xml:space="preserve">(o)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(p)(1)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(q)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(r) "Department" means the department of health.</w:t>
      </w:r>
    </w:p>
    <w:p>
      <w:pPr>
        <w:spacing w:before="0" w:after="0" w:line="408" w:lineRule="exact"/>
        <w:ind w:left="0" w:right="0" w:firstLine="576"/>
        <w:jc w:val="left"/>
      </w:pPr>
      <w:r>
        <w:rPr/>
        <w:t xml:space="preserve">(s) "Designated provider" has the meaning provided in RCW 69.51A.010.</w:t>
      </w:r>
    </w:p>
    <w:p>
      <w:pPr>
        <w:spacing w:before="0" w:after="0" w:line="408" w:lineRule="exact"/>
        <w:ind w:left="0" w:right="0" w:firstLine="576"/>
        <w:jc w:val="left"/>
      </w:pPr>
      <w:r>
        <w:rPr/>
        <w:t xml:space="preserve">(t)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(u) "Dispenser" means a practitioner who dispenses.</w:t>
      </w:r>
    </w:p>
    <w:p>
      <w:pPr>
        <w:spacing w:before="0" w:after="0" w:line="408" w:lineRule="exact"/>
        <w:ind w:left="0" w:right="0" w:firstLine="576"/>
        <w:jc w:val="left"/>
      </w:pPr>
      <w:r>
        <w:rPr/>
        <w:t xml:space="preserve">(v) "Distribute" means to deliver other than by administering or dispensing a controlled substance.</w:t>
      </w:r>
    </w:p>
    <w:p>
      <w:pPr>
        <w:spacing w:before="0" w:after="0" w:line="408" w:lineRule="exact"/>
        <w:ind w:left="0" w:right="0" w:firstLine="576"/>
        <w:jc w:val="left"/>
      </w:pPr>
      <w:r>
        <w:rPr/>
        <w:t xml:space="preserve">(w) "Distributor" means a person who distributes.</w:t>
      </w:r>
    </w:p>
    <w:p>
      <w:pPr>
        <w:spacing w:before="0" w:after="0" w:line="408" w:lineRule="exact"/>
        <w:ind w:left="0" w:right="0" w:firstLine="576"/>
        <w:jc w:val="left"/>
      </w:pPr>
      <w:r>
        <w:rPr/>
        <w:t xml:space="preserve">(x)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(y)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(z)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(aa)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(bb)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(cc) "Isomer" means an optical isomer, but in subsection (gg)(5) of this section, RCW 69.50.204(a) (12) and (34), and 69.50.206(b)(4), the term includes any geometrical isomer; in RCW 69.50.204(a) (8) and (42), and 69.50.210(c) the term includes any positional isomer; </w:t>
      </w:r>
      <w:r>
        <w:t>((</w:t>
      </w:r>
      <w:r>
        <w:rPr>
          <w:strike/>
        </w:rPr>
        <w:t xml:space="preserve">and</w:t>
      </w:r>
      <w:r>
        <w:t>))</w:t>
      </w:r>
      <w:r>
        <w:rPr/>
        <w:t xml:space="preserve"> in RCW 69.50.204(a)(35), 69.50.204(c), and 69.50.208(a) the term includes any positional or geometric isomer</w:t>
      </w:r>
      <w:r>
        <w:rPr>
          <w:u w:val="single"/>
        </w:rPr>
        <w:t xml:space="preserve">; and in subsections (uu) and (vv) of this section the term includes any positional or geometric isomer</w:t>
      </w:r>
      <w:r>
        <w:rPr/>
        <w:t xml:space="preserve">.</w:t>
      </w:r>
    </w:p>
    <w:p>
      <w:pPr>
        <w:spacing w:before="0" w:after="0" w:line="408" w:lineRule="exact"/>
        <w:ind w:left="0" w:right="0" w:firstLine="576"/>
        <w:jc w:val="left"/>
      </w:pPr>
      <w:r>
        <w:rPr/>
        <w:t xml:space="preserve">(dd)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(ee)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(ff)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w:t>
      </w:r>
      <w:r>
        <w:rPr>
          <w:u w:val="single"/>
        </w:rPr>
        <w:t xml:space="preserve">"Tetrahydrocannabinol" or "THC" includes any isomers, esters, ethers, alkyl homologues, carboxylic acids, hydrogenations, and metabolites of such substances but does not include cannabigerol, cannabidiol, or cannabichromene.</w:t>
      </w:r>
    </w:p>
    <w:p>
      <w:pPr>
        <w:spacing w:before="0" w:after="0" w:line="408" w:lineRule="exact"/>
        <w:ind w:left="0" w:right="0" w:firstLine="576"/>
        <w:jc w:val="left"/>
      </w:pPr>
      <w:r>
        <w:rPr>
          <w:u w:val="single"/>
        </w:rPr>
        <w:t xml:space="preserve">(vv)</w:t>
      </w:r>
      <w:r>
        <w:rPr/>
        <w:t xml:space="preserve"> "THC concentration" means percent of </w:t>
      </w:r>
      <w:r>
        <w:t>((</w:t>
      </w:r>
      <w:r>
        <w:rPr>
          <w:strike/>
        </w:rPr>
        <w:t xml:space="preserve">delta-9</w:t>
      </w:r>
      <w:r>
        <w:t>))</w:t>
      </w:r>
      <w:r>
        <w:rPr/>
        <w:t xml:space="preserve"> tetrahydrocannabinol content </w:t>
      </w:r>
      <w:r>
        <w:t>((</w:t>
      </w:r>
      <w:r>
        <w:rPr>
          <w:strike/>
        </w:rPr>
        <w:t xml:space="preserve">per dry weight</w:t>
      </w:r>
      <w:r>
        <w:t>))</w:t>
      </w:r>
      <w:r>
        <w:rPr/>
        <w:t xml:space="preserve"> of any part of the plant </w:t>
      </w:r>
      <w:r>
        <w:rPr>
          <w:i/>
        </w:rPr>
        <w:t xml:space="preserve">Cannabis</w:t>
      </w:r>
      <w:r>
        <w:rPr/>
        <w:t xml:space="preserve">, or per volume or weight of cannabis product, or the combined percent of </w:t>
      </w:r>
      <w:r>
        <w:t>((</w:t>
      </w:r>
      <w:r>
        <w:rPr>
          <w:strike/>
        </w:rPr>
        <w:t xml:space="preserve">delta-9</w:t>
      </w:r>
      <w:r>
        <w:t>))</w:t>
      </w:r>
      <w:r>
        <w:rPr/>
        <w:t xml:space="preserve">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(vv)</w:t>
      </w:r>
      <w:r>
        <w:t>))</w:t>
      </w:r>
      <w:r>
        <w:rPr/>
        <w:t xml:space="preserve"> </w:t>
      </w:r>
      <w:r>
        <w:rPr>
          <w:u w:val="single"/>
        </w:rPr>
        <w:t xml:space="preserve">(ww)</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(ww)</w:t>
      </w:r>
      <w:r>
        <w:t>))</w:t>
      </w:r>
      <w:r>
        <w:rPr/>
        <w:t xml:space="preserve"> </w:t>
      </w:r>
      <w:r>
        <w:rPr>
          <w:u w:val="single"/>
        </w:rPr>
        <w:t xml:space="preserve">(xx)</w:t>
      </w:r>
      <w:r>
        <w:rPr/>
        <w:t xml:space="preserve"> "Useable cannabis" means dried cannabis flowers. The term "useable cannabis" does not include either cannabis-infused products or cannabis concentrates.</w:t>
      </w:r>
    </w:p>
    <w:p>
      <w:pPr>
        <w:spacing w:before="0" w:after="0" w:line="408" w:lineRule="exact"/>
        <w:ind w:left="0" w:right="0" w:firstLine="576"/>
        <w:jc w:val="left"/>
      </w:pPr>
      <w:r>
        <w:t>((</w:t>
      </w:r>
      <w:r>
        <w:rPr>
          <w:strike/>
        </w:rPr>
        <w:t xml:space="preserve">(xx)</w:t>
      </w:r>
      <w:r>
        <w:t>))</w:t>
      </w:r>
      <w:r>
        <w:rPr/>
        <w:t xml:space="preserve"> </w:t>
      </w:r>
      <w:r>
        <w:rPr>
          <w:u w:val="single"/>
        </w:rPr>
        <w:t xml:space="preserve">(yy)</w:t>
      </w:r>
      <w:r>
        <w:rPr/>
        <w:t xml:space="preserve">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0" w:after="0" w:line="408" w:lineRule="exact"/>
        <w:ind w:left="0" w:right="0" w:firstLine="576"/>
        <w:jc w:val="left"/>
      </w:pPr>
      <w:r>
        <w:rPr>
          <w:u w:val="single"/>
        </w:rPr>
        <w:t xml:space="preserve">(zz) "Package" means a container that has a single unit or group of units.</w:t>
      </w:r>
    </w:p>
    <w:p>
      <w:pPr>
        <w:spacing w:before="0" w:after="0" w:line="408" w:lineRule="exact"/>
        <w:ind w:left="0" w:right="0" w:firstLine="576"/>
        <w:jc w:val="left"/>
      </w:pPr>
      <w:r>
        <w:rPr>
          <w:u w:val="single"/>
        </w:rPr>
        <w:t xml:space="preserve">(aaa) "Unit" means an individual consumable item within a package of one or more consumable items in solid, liquid, gas, or any form intended for human consumption.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326</w:t>
      </w:r>
      <w:r>
        <w:rPr/>
        <w:t xml:space="preserve"> and 2022 c 16 s 55 are each amended to read as follows:</w:t>
      </w:r>
    </w:p>
    <w:p>
      <w:pPr>
        <w:spacing w:before="0" w:after="0" w:line="408" w:lineRule="exact"/>
        <w:ind w:left="0" w:right="0" w:firstLine="576"/>
        <w:jc w:val="left"/>
      </w:pPr>
      <w:r>
        <w:rPr/>
        <w:t xml:space="preserve">(1) Licensed cannabis producers and licensed cannabis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and (b) of this subsection, and for the purpose of enhancing the cannabidiol concentration of any product authorized for production, processing, or sale under this chapter, licensed cannabis producers and licensed cannabis processors may use a CBD product obtained from a source not licensed under this chapter, provided the CBD product:</w:t>
      </w:r>
    </w:p>
    <w:p>
      <w:pPr>
        <w:spacing w:before="0" w:after="0" w:line="408" w:lineRule="exact"/>
        <w:ind w:left="0" w:right="0" w:firstLine="576"/>
        <w:jc w:val="left"/>
      </w:pPr>
      <w:r>
        <w:rPr/>
        <w:t xml:space="preserve">(a) </w:t>
      </w:r>
      <w:r>
        <w:t>((</w:t>
      </w:r>
      <w:r>
        <w:rPr>
          <w:strike/>
        </w:rPr>
        <w:t xml:space="preserve">Has a THC level of 0.3 percent or less on a dry weight basis; and</w:t>
      </w:r>
    </w:p>
    <w:p>
      <w:pPr>
        <w:spacing w:before="0" w:after="0" w:line="408" w:lineRule="exact"/>
        <w:ind w:left="0" w:right="0" w:firstLine="576"/>
        <w:jc w:val="left"/>
      </w:pPr>
      <w:r>
        <w:rPr>
          <w:strike/>
        </w:rPr>
        <w:t xml:space="preserve">(b)</w:t>
      </w:r>
      <w:r>
        <w:t>))</w:t>
      </w:r>
      <w:r>
        <w:rPr/>
        <w:t xml:space="preserve"> </w:t>
      </w:r>
      <w:r>
        <w:rPr>
          <w:u w:val="single"/>
        </w:rPr>
        <w:t xml:space="preserve">Is not cannabis, or a cannabis product, as defined in this chapter; and</w:t>
      </w:r>
    </w:p>
    <w:p>
      <w:pPr>
        <w:spacing w:before="0" w:after="0" w:line="408" w:lineRule="exact"/>
        <w:ind w:left="0" w:right="0" w:firstLine="576"/>
        <w:jc w:val="left"/>
      </w:pPr>
      <w:r>
        <w:rPr>
          <w:u w:val="single"/>
        </w:rPr>
        <w:t xml:space="preserve">(b)</w:t>
      </w:r>
      <w:r>
        <w:rPr/>
        <w:t xml:space="preserve">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Subject to the requirements of this subsection (3), the board may enact rules necessary to implement the requirements of this section. Such rule making is limited to regulations pertaining to laboratory testing and product safety standards for those cannabidiol products used by licensed producers and processors in the manufacture of cannabis products marketed by licensed retailers under this chapter. The purpose of such rule making must be to ensure the safety and purity of cannabidiol products used by cannabis producers and processors licensed under this chapter and incorporated into products sold by licensed recreational cannabis retailers. This rule-making authority does not include the authority to enact rules regarding either the production or processing practices of the industrial hemp industry or any cannabidiol products that are sold or marketed outside of the regulatory framework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346</w:t>
      </w:r>
      <w:r>
        <w:rPr/>
        <w:t xml:space="preserve"> and 2022 c 16 s 66 are each amended to read as follows:</w:t>
      </w:r>
    </w:p>
    <w:p>
      <w:pPr>
        <w:spacing w:before="0" w:after="0" w:line="408" w:lineRule="exact"/>
        <w:ind w:left="0" w:right="0" w:firstLine="576"/>
        <w:jc w:val="left"/>
      </w:pPr>
      <w:r>
        <w:rPr/>
        <w:t xml:space="preserve">(1) The label on a cannabis product </w:t>
      </w:r>
      <w:r>
        <w:t>((</w:t>
      </w:r>
      <w:r>
        <w:rPr>
          <w:strike/>
        </w:rPr>
        <w:t xml:space="preserve">container</w:t>
      </w:r>
      <w:r>
        <w:t>))</w:t>
      </w:r>
      <w:r>
        <w:rPr/>
        <w:t xml:space="preserve"> </w:t>
      </w:r>
      <w:r>
        <w:rPr>
          <w:u w:val="single"/>
        </w:rPr>
        <w:t xml:space="preserve">package</w:t>
      </w:r>
      <w:r>
        <w:rPr/>
        <w:t xml:space="preserve">, including cannabis concentrates, useable cannabis, or cannabis-infused products, sold at retail must include:</w:t>
      </w:r>
    </w:p>
    <w:p>
      <w:pPr>
        <w:spacing w:before="0" w:after="0" w:line="408" w:lineRule="exact"/>
        <w:ind w:left="0" w:right="0" w:firstLine="576"/>
        <w:jc w:val="left"/>
      </w:pPr>
      <w:r>
        <w:rPr/>
        <w:t xml:space="preserve">(a) The business or trade name and Washington state unified business identifier number of the cannabis producer and processor;</w:t>
      </w:r>
    </w:p>
    <w:p>
      <w:pPr>
        <w:spacing w:before="0" w:after="0" w:line="408" w:lineRule="exact"/>
        <w:ind w:left="0" w:right="0" w:firstLine="576"/>
        <w:jc w:val="left"/>
      </w:pPr>
      <w:r>
        <w:rPr/>
        <w:t xml:space="preserve">(b) The lot numbers of the product;</w:t>
      </w:r>
    </w:p>
    <w:p>
      <w:pPr>
        <w:spacing w:before="0" w:after="0" w:line="408" w:lineRule="exact"/>
        <w:ind w:left="0" w:right="0" w:firstLine="576"/>
        <w:jc w:val="left"/>
      </w:pPr>
      <w:r>
        <w:rPr/>
        <w:t xml:space="preserve">(c) The THC concentration and CBD concentration of the product;</w:t>
      </w:r>
    </w:p>
    <w:p>
      <w:pPr>
        <w:spacing w:before="0" w:after="0" w:line="408" w:lineRule="exact"/>
        <w:ind w:left="0" w:right="0" w:firstLine="576"/>
        <w:jc w:val="left"/>
      </w:pPr>
      <w:r>
        <w:rPr/>
        <w:t xml:space="preserve">(d) </w:t>
      </w:r>
      <w:r>
        <w:rPr>
          <w:u w:val="single"/>
        </w:rPr>
        <w:t xml:space="preserve">The amount of any synthetically derived CBD in the product sold or provided to the ultimate user;</w:t>
      </w:r>
    </w:p>
    <w:p>
      <w:pPr>
        <w:spacing w:before="0" w:after="0" w:line="408" w:lineRule="exact"/>
        <w:ind w:left="0" w:right="0" w:firstLine="576"/>
        <w:jc w:val="left"/>
      </w:pPr>
      <w:r>
        <w:rPr>
          <w:u w:val="single"/>
        </w:rPr>
        <w:t xml:space="preserve">(e)</w:t>
      </w:r>
      <w:r>
        <w:rPr/>
        <w:t xml:space="preserve"> Medically and scientifically accurate and reliable information about the health and safety risks posed by cannabis use;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Language required by RCW 69.04.480;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 disclaimer, subject to the following conditions:</w:t>
      </w:r>
    </w:p>
    <w:p>
      <w:pPr>
        <w:spacing w:before="0" w:after="0" w:line="408" w:lineRule="exact"/>
        <w:ind w:left="0" w:right="0" w:firstLine="576"/>
        <w:jc w:val="left"/>
      </w:pPr>
      <w:r>
        <w:rPr/>
        <w:t xml:space="preserve">(i) Where there is one statement made under subsection (2) of this section, or as described in subsection (5)(b) of this section, the disclaimer must state "This statement has not been evaluated by the State of Washington. This product is not intended to diagnose, treat, cure, or prevent any disease."; and</w:t>
      </w:r>
    </w:p>
    <w:p>
      <w:pPr>
        <w:spacing w:before="0" w:after="0" w:line="408" w:lineRule="exact"/>
        <w:ind w:left="0" w:right="0" w:firstLine="576"/>
        <w:jc w:val="left"/>
      </w:pPr>
      <w:r>
        <w:rPr/>
        <w:t xml:space="preserve">(ii) Where there is more than one statement made under subsection (2) of this section, or as described in subsection (5)(b) of this section, the disclaimer must state "These statements have not been evaluated by the State of Washington. This product is not intended to diagnose, treat, cure, or prevent any disease."</w:t>
      </w:r>
    </w:p>
    <w:p>
      <w:pPr>
        <w:spacing w:before="0" w:after="0" w:line="408" w:lineRule="exact"/>
        <w:ind w:left="0" w:right="0" w:firstLine="576"/>
        <w:jc w:val="left"/>
      </w:pPr>
      <w:r>
        <w:rPr/>
        <w:t xml:space="preserve">(2)(a) For cannabis products that have been identified by the department in rules adopted under RCW 69.50.375(4) in chapter 246-70 WAC as being a compliant cannabis product, the product label and labeling may include a structure or function claim describing the intended role of a product to maintain the structure or any function of the body, or characterize the documented mechanism by which the product acts to maintain such structure or function, provided that the claim is truthful and not misleading.</w:t>
      </w:r>
    </w:p>
    <w:p>
      <w:pPr>
        <w:spacing w:before="0" w:after="0" w:line="408" w:lineRule="exact"/>
        <w:ind w:left="0" w:right="0" w:firstLine="576"/>
        <w:jc w:val="left"/>
      </w:pPr>
      <w:r>
        <w:rPr/>
        <w:t xml:space="preserve">(b) A statement made under (a) of this subsection may not claim to diagnose, mitigate, treat, cure, or prevent any disease.</w:t>
      </w:r>
    </w:p>
    <w:p>
      <w:pPr>
        <w:spacing w:before="0" w:after="0" w:line="408" w:lineRule="exact"/>
        <w:ind w:left="0" w:right="0" w:firstLine="576"/>
        <w:jc w:val="left"/>
      </w:pPr>
      <w:r>
        <w:rPr/>
        <w:t xml:space="preserve">(3) The labels and labeling may not be:</w:t>
      </w:r>
    </w:p>
    <w:p>
      <w:pPr>
        <w:spacing w:before="0" w:after="0" w:line="408" w:lineRule="exact"/>
        <w:ind w:left="0" w:right="0" w:firstLine="576"/>
        <w:jc w:val="left"/>
      </w:pPr>
      <w:r>
        <w:rPr/>
        <w:t xml:space="preserve">(a) False or misleading; or</w:t>
      </w:r>
    </w:p>
    <w:p>
      <w:pPr>
        <w:spacing w:before="0" w:after="0" w:line="408" w:lineRule="exact"/>
        <w:ind w:left="0" w:right="0" w:firstLine="576"/>
        <w:jc w:val="left"/>
      </w:pPr>
      <w:r>
        <w:rPr/>
        <w:t xml:space="preserve">(b) Especially appealing to children.</w:t>
      </w:r>
    </w:p>
    <w:p>
      <w:pPr>
        <w:spacing w:before="0" w:after="0" w:line="408" w:lineRule="exact"/>
        <w:ind w:left="0" w:right="0" w:firstLine="576"/>
        <w:jc w:val="left"/>
      </w:pPr>
      <w:r>
        <w:rPr/>
        <w:t xml:space="preserve">(4) The label is not required to include the business or trade name or Washington state unified business identifier number of, or any information about, the cannabis retailer selling the cannabis product.</w:t>
      </w:r>
    </w:p>
    <w:p>
      <w:pPr>
        <w:spacing w:before="0" w:after="0" w:line="408" w:lineRule="exact"/>
        <w:ind w:left="0" w:right="0" w:firstLine="576"/>
        <w:jc w:val="left"/>
      </w:pPr>
      <w:r>
        <w:rPr/>
        <w:t xml:space="preserve">(5) A cannabis product is not in violation of any Washington state law or rule of the board solely because its label or labeling contains:</w:t>
      </w:r>
    </w:p>
    <w:p>
      <w:pPr>
        <w:spacing w:before="0" w:after="0" w:line="408" w:lineRule="exact"/>
        <w:ind w:left="0" w:right="0" w:firstLine="576"/>
        <w:jc w:val="left"/>
      </w:pPr>
      <w:r>
        <w:rPr/>
        <w:t xml:space="preserve">(a) Directions or recommended conditions of use; or</w:t>
      </w:r>
    </w:p>
    <w:p>
      <w:pPr>
        <w:spacing w:before="0" w:after="0" w:line="408" w:lineRule="exact"/>
        <w:ind w:left="0" w:right="0" w:firstLine="576"/>
        <w:jc w:val="left"/>
      </w:pPr>
      <w:r>
        <w:rPr/>
        <w:t xml:space="preserve">(b) A warning describing the psychoactive effects of the cannabis product, provided that the warning is truthful and not misleading.</w:t>
      </w:r>
    </w:p>
    <w:p>
      <w:pPr>
        <w:spacing w:before="0" w:after="0" w:line="408" w:lineRule="exact"/>
        <w:ind w:left="0" w:right="0" w:firstLine="576"/>
        <w:jc w:val="left"/>
      </w:pPr>
      <w:r>
        <w:rPr/>
        <w:t xml:space="preserve">(6) This section does not create any civil liability on the part of the state, the board, any other state agency, officer, employee, or agent based on a cannabis licensee's description of a structure or function claim or the product's intended role under subsection (2) of this section.</w:t>
      </w:r>
    </w:p>
    <w:p>
      <w:pPr>
        <w:spacing w:before="0" w:after="0" w:line="408" w:lineRule="exact"/>
        <w:ind w:left="0" w:right="0" w:firstLine="576"/>
        <w:jc w:val="left"/>
      </w:pPr>
      <w:r>
        <w:rPr/>
        <w:t xml:space="preserve">(7) Nothing in this section shall apply to a drug, as defined in RCW 69.50.101, or a pharmaceutical product approved by the United States food and drug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Except as otherwise provided in this chapter, no person may manufacture, sell, or distribute cannabis, cannabis concentrates, useable cannabis, or cannabis-infused products, or any cannabis products without a valid license issued by the board or commission. Any person performing any act requiring a license under this title, without having in force an appropriate and valid license issued to the person, is in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require any agency to purchase a liquid chromatography-mass spectrometry instrument.</w:t>
      </w:r>
    </w:p>
    <w:p/>
    <w:p>
      <w:pPr>
        <w:jc w:val="center"/>
      </w:pPr>
      <w:r>
        <w:rPr>
          <w:b/>
        </w:rPr>
        <w:t>--- END ---</w:t>
      </w:r>
    </w:p>
    <w:sectPr>
      <w:pgNumType w:start="1"/>
      <w:footerReference xmlns:r="http://schemas.openxmlformats.org/officeDocument/2006/relationships" r:id="R05b45ad402094b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5367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980873125a4a76" /><Relationship Type="http://schemas.openxmlformats.org/officeDocument/2006/relationships/footer" Target="/word/footer1.xml" Id="R05b45ad402094b25" /></Relationships>
</file>